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2" w:rsidRPr="005632D4" w:rsidRDefault="00495AC8" w:rsidP="00020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36"/>
          <w:szCs w:val="36"/>
        </w:rPr>
      </w:pPr>
      <w:r w:rsidRPr="005632D4">
        <w:rPr>
          <w:rFonts w:asciiTheme="minorHAnsi" w:hAnsiTheme="minorHAnsi" w:cs="Tahoma"/>
          <w:b/>
          <w:sz w:val="36"/>
          <w:szCs w:val="36"/>
        </w:rPr>
        <w:t xml:space="preserve">Posudek </w:t>
      </w:r>
      <w:r w:rsidR="002A63D0" w:rsidRPr="005632D4">
        <w:rPr>
          <w:rFonts w:asciiTheme="minorHAnsi" w:hAnsiTheme="minorHAnsi" w:cs="Tahoma"/>
          <w:b/>
          <w:sz w:val="36"/>
          <w:szCs w:val="36"/>
        </w:rPr>
        <w:t>oponen</w:t>
      </w:r>
      <w:r w:rsidR="006D2F87">
        <w:rPr>
          <w:rFonts w:asciiTheme="minorHAnsi" w:hAnsiTheme="minorHAnsi" w:cs="Tahoma"/>
          <w:b/>
          <w:sz w:val="36"/>
          <w:szCs w:val="36"/>
        </w:rPr>
        <w:t>ta habilitační práce</w:t>
      </w:r>
    </w:p>
    <w:p w:rsidR="00950C60" w:rsidRDefault="00950C60" w:rsidP="003C0A84">
      <w:pPr>
        <w:rPr>
          <w:rFonts w:asciiTheme="minorHAnsi" w:hAnsiTheme="minorHAnsi" w:cs="Tahoma"/>
        </w:rPr>
      </w:pPr>
    </w:p>
    <w:p w:rsidR="006833DF" w:rsidRPr="0058647C" w:rsidRDefault="006833DF" w:rsidP="003C0A84">
      <w:pPr>
        <w:rPr>
          <w:rFonts w:asciiTheme="minorHAnsi" w:hAnsiTheme="minorHAnsi" w:cs="Tahoma"/>
        </w:rPr>
      </w:pPr>
    </w:p>
    <w:p w:rsidR="005632D4" w:rsidRPr="0058647C" w:rsidRDefault="005632D4" w:rsidP="003C0A84">
      <w:pPr>
        <w:rPr>
          <w:rFonts w:asciiTheme="minorHAnsi" w:hAnsiTheme="minorHAnsi" w:cs="Tahoma"/>
        </w:rPr>
      </w:pPr>
    </w:p>
    <w:p w:rsidR="005632D4" w:rsidRDefault="006D2F87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Habilitant (autor práce)</w:t>
      </w:r>
      <w:r w:rsidR="00082183" w:rsidRPr="005632D4">
        <w:rPr>
          <w:rFonts w:asciiTheme="minorHAnsi" w:hAnsiTheme="minorHAnsi" w:cs="Tahoma"/>
          <w:b/>
          <w:sz w:val="28"/>
          <w:szCs w:val="28"/>
        </w:rPr>
        <w:t>:</w:t>
      </w:r>
      <w:r w:rsidR="005632D4" w:rsidRPr="005632D4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 xml:space="preserve">JUDr. Martin </w:t>
      </w:r>
      <w:proofErr w:type="spellStart"/>
      <w:r>
        <w:rPr>
          <w:rFonts w:asciiTheme="minorHAnsi" w:hAnsiTheme="minorHAnsi" w:cs="Tahoma"/>
          <w:b/>
          <w:sz w:val="28"/>
          <w:szCs w:val="28"/>
        </w:rPr>
        <w:t>Kubinec</w:t>
      </w:r>
      <w:proofErr w:type="spellEnd"/>
      <w:r w:rsidR="002A63D0" w:rsidRPr="005632D4">
        <w:rPr>
          <w:rFonts w:asciiTheme="minorHAnsi" w:hAnsiTheme="minorHAnsi" w:cs="Tahoma"/>
          <w:b/>
          <w:sz w:val="28"/>
          <w:szCs w:val="28"/>
        </w:rPr>
        <w:t>, PhD.</w:t>
      </w:r>
    </w:p>
    <w:p w:rsidR="002A63D0" w:rsidRPr="002E27D3" w:rsidRDefault="005632D4" w:rsidP="005632D4">
      <w:pPr>
        <w:spacing w:before="120" w:after="120"/>
        <w:jc w:val="center"/>
        <w:rPr>
          <w:rFonts w:asciiTheme="minorHAnsi" w:hAnsiTheme="minorHAnsi" w:cs="Tahoma"/>
          <w:b/>
        </w:rPr>
      </w:pPr>
      <w:r w:rsidRPr="002E27D3">
        <w:rPr>
          <w:rFonts w:asciiTheme="minorHAnsi" w:hAnsiTheme="minorHAnsi" w:cs="Tahoma"/>
          <w:b/>
        </w:rPr>
        <w:t xml:space="preserve">obor: </w:t>
      </w:r>
      <w:proofErr w:type="gramStart"/>
      <w:r w:rsidR="002A63D0" w:rsidRPr="002E27D3">
        <w:rPr>
          <w:rFonts w:asciiTheme="minorHAnsi" w:hAnsiTheme="minorHAnsi" w:cs="Tahoma"/>
          <w:b/>
        </w:rPr>
        <w:t>3.4.10</w:t>
      </w:r>
      <w:proofErr w:type="gramEnd"/>
      <w:r w:rsidR="002A63D0" w:rsidRPr="002E27D3">
        <w:rPr>
          <w:rFonts w:asciiTheme="minorHAnsi" w:hAnsiTheme="minorHAnsi" w:cs="Tahoma"/>
          <w:b/>
        </w:rPr>
        <w:t xml:space="preserve"> Obchodní a finanční právo</w:t>
      </w:r>
    </w:p>
    <w:p w:rsidR="006D2F87" w:rsidRPr="006D2F87" w:rsidRDefault="006D2F87" w:rsidP="005632D4">
      <w:pPr>
        <w:spacing w:before="120" w:after="120"/>
        <w:jc w:val="center"/>
        <w:rPr>
          <w:rFonts w:asciiTheme="minorHAnsi" w:hAnsiTheme="minorHAnsi" w:cs="Tahoma"/>
        </w:rPr>
      </w:pPr>
      <w:r w:rsidRPr="006D2F87">
        <w:rPr>
          <w:rFonts w:asciiTheme="minorHAnsi" w:hAnsiTheme="minorHAnsi" w:cs="Tahoma"/>
        </w:rPr>
        <w:t xml:space="preserve">Název a rozsah práce: </w:t>
      </w:r>
    </w:p>
    <w:p w:rsidR="005632D4" w:rsidRPr="004F21A5" w:rsidRDefault="006D2F87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  <w:proofErr w:type="spellStart"/>
      <w:r w:rsidRPr="004F21A5">
        <w:rPr>
          <w:rFonts w:asciiTheme="minorHAnsi" w:hAnsiTheme="minorHAnsi" w:cs="Tahoma"/>
          <w:b/>
          <w:sz w:val="28"/>
          <w:szCs w:val="28"/>
        </w:rPr>
        <w:t>Právne</w:t>
      </w:r>
      <w:proofErr w:type="spellEnd"/>
      <w:r w:rsidRPr="004F21A5">
        <w:rPr>
          <w:rFonts w:asciiTheme="minorHAnsi" w:hAnsiTheme="minorHAnsi" w:cs="Tahoma"/>
          <w:b/>
          <w:sz w:val="28"/>
          <w:szCs w:val="28"/>
        </w:rPr>
        <w:t xml:space="preserve"> a ekonomické aspekty </w:t>
      </w:r>
      <w:proofErr w:type="spellStart"/>
      <w:r w:rsidRPr="004F21A5">
        <w:rPr>
          <w:rFonts w:asciiTheme="minorHAnsi" w:hAnsiTheme="minorHAnsi" w:cs="Tahoma"/>
          <w:b/>
          <w:sz w:val="28"/>
          <w:szCs w:val="28"/>
        </w:rPr>
        <w:t>spoločnosti</w:t>
      </w:r>
      <w:proofErr w:type="spellEnd"/>
      <w:r w:rsidRPr="004F21A5">
        <w:rPr>
          <w:rFonts w:asciiTheme="minorHAnsi" w:hAnsiTheme="minorHAnsi" w:cs="Tahoma"/>
          <w:b/>
          <w:sz w:val="28"/>
          <w:szCs w:val="28"/>
        </w:rPr>
        <w:t xml:space="preserve"> v </w:t>
      </w:r>
      <w:proofErr w:type="spellStart"/>
      <w:r w:rsidRPr="004F21A5">
        <w:rPr>
          <w:rFonts w:asciiTheme="minorHAnsi" w:hAnsiTheme="minorHAnsi" w:cs="Tahoma"/>
          <w:b/>
          <w:sz w:val="28"/>
          <w:szCs w:val="28"/>
        </w:rPr>
        <w:t>krízi</w:t>
      </w:r>
      <w:proofErr w:type="spellEnd"/>
      <w:r w:rsidRPr="004F21A5">
        <w:rPr>
          <w:rFonts w:asciiTheme="minorHAnsi" w:hAnsiTheme="minorHAnsi" w:cs="Tahoma"/>
          <w:b/>
          <w:sz w:val="28"/>
          <w:szCs w:val="28"/>
        </w:rPr>
        <w:t xml:space="preserve">, 160 s. </w:t>
      </w:r>
    </w:p>
    <w:p w:rsidR="004F21A5" w:rsidRDefault="004F21A5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</w:p>
    <w:p w:rsidR="004F21A5" w:rsidRPr="005632D4" w:rsidRDefault="004F21A5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 w:rsidRPr="002A63D0">
        <w:rPr>
          <w:rFonts w:asciiTheme="minorHAnsi" w:hAnsiTheme="minorHAnsi" w:cs="Tahoma"/>
        </w:rPr>
        <w:t xml:space="preserve">Pracoviště uchazeče: </w:t>
      </w:r>
      <w:r>
        <w:rPr>
          <w:rFonts w:asciiTheme="minorHAnsi" w:hAnsiTheme="minorHAnsi" w:cs="Tahoma"/>
        </w:rPr>
        <w:tab/>
      </w:r>
      <w:r w:rsidR="005632D4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Katedra obchodního </w:t>
      </w:r>
      <w:r w:rsidR="00F7533D">
        <w:rPr>
          <w:rFonts w:asciiTheme="minorHAnsi" w:hAnsiTheme="minorHAnsi" w:cs="Tahoma"/>
        </w:rPr>
        <w:t xml:space="preserve">a </w:t>
      </w:r>
      <w:r>
        <w:rPr>
          <w:rFonts w:asciiTheme="minorHAnsi" w:hAnsiTheme="minorHAnsi" w:cs="Tahoma"/>
        </w:rPr>
        <w:t>hospodářského práva</w:t>
      </w:r>
    </w:p>
    <w:p w:rsidR="002A63D0" w:rsidRPr="002A63D0" w:rsidRDefault="005632D4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Fakulta: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63D0">
        <w:rPr>
          <w:rFonts w:asciiTheme="minorHAnsi" w:hAnsiTheme="minorHAnsi" w:cs="Tahoma"/>
        </w:rPr>
        <w:t>Právnická fakulta (</w:t>
      </w:r>
      <w:proofErr w:type="spellStart"/>
      <w:r w:rsidR="002A63D0">
        <w:rPr>
          <w:rFonts w:asciiTheme="minorHAnsi" w:hAnsiTheme="minorHAnsi" w:cs="Tahoma"/>
        </w:rPr>
        <w:t>PrF</w:t>
      </w:r>
      <w:proofErr w:type="spellEnd"/>
      <w:r w:rsidR="002A63D0">
        <w:rPr>
          <w:rFonts w:asciiTheme="minorHAnsi" w:hAnsiTheme="minorHAnsi" w:cs="Tahoma"/>
        </w:rPr>
        <w:t>)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Vysoká škola: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Univerzita </w:t>
      </w:r>
      <w:proofErr w:type="spellStart"/>
      <w:r>
        <w:rPr>
          <w:rFonts w:asciiTheme="minorHAnsi" w:hAnsiTheme="minorHAnsi" w:cs="Tahoma"/>
        </w:rPr>
        <w:t>Mateja</w:t>
      </w:r>
      <w:proofErr w:type="spellEnd"/>
      <w:r>
        <w:rPr>
          <w:rFonts w:asciiTheme="minorHAnsi" w:hAnsiTheme="minorHAnsi" w:cs="Tahoma"/>
        </w:rPr>
        <w:t xml:space="preserve"> Bela</w:t>
      </w:r>
      <w:r w:rsidR="00F7533D">
        <w:rPr>
          <w:rFonts w:asciiTheme="minorHAnsi" w:hAnsiTheme="minorHAnsi" w:cs="Tahoma"/>
        </w:rPr>
        <w:t xml:space="preserve">, Bánská Bystrica </w:t>
      </w:r>
      <w:r>
        <w:rPr>
          <w:rFonts w:asciiTheme="minorHAnsi" w:hAnsiTheme="minorHAnsi" w:cs="Tahoma"/>
        </w:rPr>
        <w:t>(UMB)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Adresa pracoviště: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Komenského 20, 9</w:t>
      </w:r>
      <w:r w:rsidR="005632D4">
        <w:rPr>
          <w:rFonts w:asciiTheme="minorHAnsi" w:hAnsiTheme="minorHAnsi" w:cs="Tahoma"/>
        </w:rPr>
        <w:t xml:space="preserve">74 01 </w:t>
      </w:r>
      <w:r>
        <w:rPr>
          <w:rFonts w:asciiTheme="minorHAnsi" w:hAnsiTheme="minorHAnsi" w:cs="Tahoma"/>
        </w:rPr>
        <w:t>Bánská Bystrica</w:t>
      </w:r>
    </w:p>
    <w:p w:rsidR="003D3582" w:rsidRDefault="003D3582" w:rsidP="009236F0">
      <w:pPr>
        <w:spacing w:before="120" w:after="120"/>
        <w:rPr>
          <w:rFonts w:asciiTheme="minorHAnsi" w:hAnsiTheme="minorHAnsi" w:cs="Tahoma"/>
        </w:rPr>
      </w:pP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Oponent: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prof. JUDr. Karel Marek, CSc.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Pracoviště oponenta: </w:t>
      </w:r>
      <w:r>
        <w:rPr>
          <w:rFonts w:asciiTheme="minorHAnsi" w:hAnsiTheme="minorHAnsi" w:cs="Tahoma"/>
        </w:rPr>
        <w:tab/>
        <w:t>Katedra občanského a pracovního práva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Fakulta: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Fakulta právních a správních studií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Vysoká škola: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Vysoká škola finanční a správní 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Adresa pracoviště: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Estonská 500, 101 00 Praha 10</w:t>
      </w:r>
    </w:p>
    <w:p w:rsidR="00B553AA" w:rsidRDefault="002A63D0" w:rsidP="00B553A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Poštovní </w:t>
      </w:r>
      <w:r w:rsidR="00B553AA">
        <w:rPr>
          <w:rFonts w:asciiTheme="minorHAnsi" w:hAnsiTheme="minorHAnsi" w:cs="Tahoma"/>
        </w:rPr>
        <w:t xml:space="preserve">doručovací </w:t>
      </w:r>
      <w:r>
        <w:rPr>
          <w:rFonts w:asciiTheme="minorHAnsi" w:hAnsiTheme="minorHAnsi" w:cs="Tahoma"/>
        </w:rPr>
        <w:t xml:space="preserve">adresa </w:t>
      </w:r>
    </w:p>
    <w:p w:rsidR="002A63D0" w:rsidRDefault="002A63D0" w:rsidP="00B553A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oponenta: </w:t>
      </w:r>
      <w:r>
        <w:rPr>
          <w:rFonts w:asciiTheme="minorHAnsi" w:hAnsiTheme="minorHAnsi" w:cs="Tahoma"/>
        </w:rPr>
        <w:tab/>
      </w:r>
      <w:r w:rsidR="00B553AA">
        <w:rPr>
          <w:rFonts w:asciiTheme="minorHAnsi" w:hAnsiTheme="minorHAnsi" w:cs="Tahoma"/>
        </w:rPr>
        <w:tab/>
      </w:r>
      <w:r w:rsidR="00B553A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Fibichova 30, 679 04 Adamov II</w:t>
      </w:r>
    </w:p>
    <w:p w:rsidR="00D36378" w:rsidRDefault="00D36378" w:rsidP="00082183">
      <w:pPr>
        <w:pBdr>
          <w:bottom w:val="single" w:sz="6" w:space="1" w:color="auto"/>
        </w:pBdr>
        <w:jc w:val="center"/>
        <w:rPr>
          <w:rFonts w:asciiTheme="minorHAnsi" w:hAnsiTheme="minorHAnsi" w:cs="Tahoma"/>
          <w:b/>
          <w:u w:val="single"/>
        </w:rPr>
      </w:pPr>
    </w:p>
    <w:p w:rsidR="005632D4" w:rsidRPr="0058647C" w:rsidRDefault="005632D4" w:rsidP="00082183">
      <w:pPr>
        <w:pBdr>
          <w:bottom w:val="single" w:sz="6" w:space="1" w:color="auto"/>
        </w:pBdr>
        <w:jc w:val="center"/>
        <w:rPr>
          <w:rFonts w:asciiTheme="minorHAnsi" w:hAnsiTheme="minorHAnsi" w:cs="Tahoma"/>
          <w:b/>
          <w:u w:val="single"/>
        </w:rPr>
      </w:pPr>
    </w:p>
    <w:p w:rsidR="004F21A5" w:rsidRDefault="004F21A5" w:rsidP="00606EB9">
      <w:pPr>
        <w:jc w:val="center"/>
        <w:rPr>
          <w:rFonts w:asciiTheme="minorHAnsi" w:hAnsiTheme="minorHAnsi" w:cs="Arial"/>
          <w:b/>
        </w:rPr>
      </w:pPr>
    </w:p>
    <w:p w:rsidR="004F21A5" w:rsidRDefault="004F21A5" w:rsidP="00606EB9">
      <w:pPr>
        <w:jc w:val="center"/>
        <w:rPr>
          <w:rFonts w:asciiTheme="minorHAnsi" w:hAnsiTheme="minorHAnsi" w:cs="Arial"/>
          <w:b/>
        </w:rPr>
      </w:pPr>
    </w:p>
    <w:p w:rsidR="00AA1117" w:rsidRPr="0058647C" w:rsidRDefault="00082183" w:rsidP="004F21A5">
      <w:pPr>
        <w:spacing w:before="120" w:after="120"/>
        <w:jc w:val="center"/>
        <w:rPr>
          <w:rFonts w:asciiTheme="minorHAnsi" w:hAnsiTheme="minorHAnsi" w:cs="Arial"/>
          <w:b/>
        </w:rPr>
      </w:pPr>
      <w:r w:rsidRPr="0058647C">
        <w:rPr>
          <w:rFonts w:asciiTheme="minorHAnsi" w:hAnsiTheme="minorHAnsi" w:cs="Arial"/>
          <w:b/>
        </w:rPr>
        <w:t>I.</w:t>
      </w:r>
    </w:p>
    <w:p w:rsidR="0078064B" w:rsidRPr="00606EB9" w:rsidRDefault="009236F0" w:rsidP="004F21A5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06EB9">
        <w:rPr>
          <w:rFonts w:asciiTheme="minorHAnsi" w:hAnsiTheme="minorHAnsi" w:cs="Arial"/>
          <w:b/>
          <w:sz w:val="28"/>
          <w:szCs w:val="28"/>
          <w:u w:val="single"/>
        </w:rPr>
        <w:t>Úvodem</w:t>
      </w:r>
    </w:p>
    <w:p w:rsidR="001372F6" w:rsidRPr="0078064B" w:rsidRDefault="001372F6" w:rsidP="004F21A5">
      <w:pPr>
        <w:spacing w:before="120" w:after="120"/>
        <w:jc w:val="center"/>
        <w:rPr>
          <w:rFonts w:asciiTheme="minorHAnsi" w:hAnsiTheme="minorHAnsi" w:cs="Arial"/>
          <w:b/>
          <w:u w:val="single"/>
        </w:rPr>
      </w:pPr>
    </w:p>
    <w:p w:rsidR="002A63D0" w:rsidRDefault="002E27D3" w:rsidP="004F21A5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Dne 2.</w:t>
      </w:r>
      <w:r w:rsidR="00B553AA">
        <w:rPr>
          <w:rFonts w:asciiTheme="minorHAnsi" w:hAnsiTheme="minorHAnsi" w:cs="Arial"/>
        </w:rPr>
        <w:t> 7. 2018 jsem obdržel dopisem pana</w:t>
      </w:r>
      <w:r>
        <w:rPr>
          <w:rFonts w:asciiTheme="minorHAnsi" w:hAnsiTheme="minorHAnsi" w:cs="Arial"/>
        </w:rPr>
        <w:t xml:space="preserve"> </w:t>
      </w:r>
      <w:r w:rsidR="002A63D0">
        <w:rPr>
          <w:rFonts w:asciiTheme="minorHAnsi" w:hAnsiTheme="minorHAnsi" w:cs="Arial"/>
        </w:rPr>
        <w:t>dě</w:t>
      </w:r>
      <w:r>
        <w:rPr>
          <w:rFonts w:asciiTheme="minorHAnsi" w:hAnsiTheme="minorHAnsi" w:cs="Arial"/>
        </w:rPr>
        <w:t>kana a předsedy Vědecké rady Právnické fakulty</w:t>
      </w:r>
      <w:r w:rsidR="002A63D0">
        <w:rPr>
          <w:rFonts w:asciiTheme="minorHAnsi" w:hAnsiTheme="minorHAnsi" w:cs="Arial"/>
        </w:rPr>
        <w:t xml:space="preserve"> UMB doc. Dr. </w:t>
      </w:r>
      <w:proofErr w:type="spellStart"/>
      <w:r w:rsidR="002A63D0">
        <w:rPr>
          <w:rFonts w:asciiTheme="minorHAnsi" w:hAnsiTheme="minorHAnsi" w:cs="Arial"/>
        </w:rPr>
        <w:t>iur</w:t>
      </w:r>
      <w:proofErr w:type="spellEnd"/>
      <w:r w:rsidR="002A63D0">
        <w:rPr>
          <w:rFonts w:asciiTheme="minorHAnsi" w:hAnsiTheme="minorHAnsi" w:cs="Arial"/>
        </w:rPr>
        <w:t xml:space="preserve">. JUDr. Ing. Michala </w:t>
      </w:r>
      <w:proofErr w:type="spellStart"/>
      <w:r w:rsidR="002A63D0">
        <w:rPr>
          <w:rFonts w:asciiTheme="minorHAnsi" w:hAnsiTheme="minorHAnsi" w:cs="Arial"/>
        </w:rPr>
        <w:t>Turošíka</w:t>
      </w:r>
      <w:proofErr w:type="spellEnd"/>
      <w:r w:rsidR="002A63D0">
        <w:rPr>
          <w:rFonts w:asciiTheme="minorHAnsi" w:hAnsiTheme="minorHAnsi" w:cs="Arial"/>
        </w:rPr>
        <w:t>, Ph.D. žádost o vypracování opon</w:t>
      </w:r>
      <w:r w:rsidR="00B553AA">
        <w:rPr>
          <w:rFonts w:asciiTheme="minorHAnsi" w:hAnsiTheme="minorHAnsi" w:cs="Arial"/>
        </w:rPr>
        <w:t>entského posudku (datovanou 18. 6. </w:t>
      </w:r>
      <w:r w:rsidR="002A63D0">
        <w:rPr>
          <w:rFonts w:asciiTheme="minorHAnsi" w:hAnsiTheme="minorHAnsi" w:cs="Arial"/>
        </w:rPr>
        <w:t xml:space="preserve">2018) </w:t>
      </w:r>
      <w:r>
        <w:rPr>
          <w:rFonts w:asciiTheme="minorHAnsi" w:hAnsiTheme="minorHAnsi" w:cs="Arial"/>
        </w:rPr>
        <w:t xml:space="preserve">a </w:t>
      </w:r>
      <w:r w:rsidR="002A63D0">
        <w:rPr>
          <w:rFonts w:asciiTheme="minorHAnsi" w:hAnsiTheme="minorHAnsi" w:cs="Arial"/>
        </w:rPr>
        <w:t>jmenov</w:t>
      </w:r>
      <w:r>
        <w:rPr>
          <w:rFonts w:asciiTheme="minorHAnsi" w:hAnsiTheme="minorHAnsi" w:cs="Arial"/>
        </w:rPr>
        <w:t xml:space="preserve">ací dekret s číslem záznamu </w:t>
      </w:r>
      <w:r w:rsidR="00FF5E07">
        <w:rPr>
          <w:rFonts w:asciiTheme="minorHAnsi" w:hAnsiTheme="minorHAnsi" w:cs="Arial"/>
        </w:rPr>
        <w:t>6907</w:t>
      </w:r>
      <w:r w:rsidR="002A63D0">
        <w:rPr>
          <w:rFonts w:asciiTheme="minorHAnsi" w:hAnsiTheme="minorHAnsi" w:cs="Arial"/>
        </w:rPr>
        <w:t>/</w:t>
      </w:r>
      <w:r w:rsidR="00B553AA">
        <w:rPr>
          <w:rFonts w:asciiTheme="minorHAnsi" w:hAnsiTheme="minorHAnsi" w:cs="Arial"/>
        </w:rPr>
        <w:t xml:space="preserve"> </w:t>
      </w:r>
      <w:r w:rsidR="002A63D0">
        <w:rPr>
          <w:rFonts w:asciiTheme="minorHAnsi" w:hAnsiTheme="minorHAnsi" w:cs="Arial"/>
        </w:rPr>
        <w:t xml:space="preserve">2018 a číslem spisu 618-2018-PrF-SD. </w:t>
      </w:r>
    </w:p>
    <w:p w:rsidR="005047EF" w:rsidRPr="005632D4" w:rsidRDefault="002A63D0" w:rsidP="004F21A5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Funkci oponenta přijímám. </w:t>
      </w:r>
    </w:p>
    <w:p w:rsidR="004F21A5" w:rsidRDefault="004F21A5" w:rsidP="004F21A5">
      <w:pPr>
        <w:spacing w:before="120" w:after="120"/>
        <w:jc w:val="center"/>
        <w:rPr>
          <w:rFonts w:asciiTheme="minorHAnsi" w:hAnsiTheme="minorHAnsi" w:cs="Arial"/>
          <w:b/>
        </w:rPr>
      </w:pPr>
    </w:p>
    <w:p w:rsidR="004F21A5" w:rsidRDefault="004F21A5" w:rsidP="004F21A5">
      <w:pPr>
        <w:spacing w:before="120" w:after="120"/>
        <w:jc w:val="center"/>
        <w:rPr>
          <w:rFonts w:asciiTheme="minorHAnsi" w:hAnsiTheme="minorHAnsi" w:cs="Arial"/>
          <w:b/>
        </w:rPr>
      </w:pPr>
    </w:p>
    <w:p w:rsidR="00127C1A" w:rsidRPr="0058647C" w:rsidRDefault="00127C1A" w:rsidP="004F21A5">
      <w:pPr>
        <w:spacing w:before="120" w:after="120"/>
        <w:jc w:val="center"/>
        <w:rPr>
          <w:rFonts w:asciiTheme="minorHAnsi" w:hAnsiTheme="minorHAnsi" w:cs="Arial"/>
          <w:b/>
        </w:rPr>
      </w:pPr>
      <w:r w:rsidRPr="0058647C">
        <w:rPr>
          <w:rFonts w:asciiTheme="minorHAnsi" w:hAnsiTheme="minorHAnsi" w:cs="Arial"/>
          <w:b/>
        </w:rPr>
        <w:lastRenderedPageBreak/>
        <w:t>II.</w:t>
      </w:r>
    </w:p>
    <w:p w:rsidR="00717A32" w:rsidRPr="00606EB9" w:rsidRDefault="00FF5E07" w:rsidP="004F21A5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Východisko</w:t>
      </w:r>
    </w:p>
    <w:p w:rsidR="00606EB9" w:rsidRDefault="00606EB9" w:rsidP="00606EB9">
      <w:pPr>
        <w:jc w:val="center"/>
        <w:rPr>
          <w:rFonts w:asciiTheme="minorHAnsi" w:hAnsiTheme="minorHAnsi" w:cs="Arial"/>
          <w:b/>
          <w:u w:val="single"/>
        </w:rPr>
      </w:pPr>
    </w:p>
    <w:p w:rsidR="004F21A5" w:rsidRDefault="009E6649" w:rsidP="004F21A5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 habilitační řízení </w:t>
      </w:r>
      <w:r w:rsidRPr="002E27D3">
        <w:rPr>
          <w:rFonts w:asciiTheme="minorHAnsi" w:hAnsiTheme="minorHAnsi" w:cs="Arial"/>
        </w:rPr>
        <w:t>schválila Vědecká rada UMB dne 3.</w:t>
      </w:r>
      <w:r>
        <w:rPr>
          <w:rFonts w:asciiTheme="minorHAnsi" w:hAnsiTheme="minorHAnsi" w:cs="Arial"/>
        </w:rPr>
        <w:t> </w:t>
      </w:r>
      <w:r w:rsidRPr="002E27D3">
        <w:rPr>
          <w:rFonts w:asciiTheme="minorHAnsi" w:hAnsiTheme="minorHAnsi" w:cs="Arial"/>
        </w:rPr>
        <w:t>5. 2018 určená kritéria</w:t>
      </w:r>
      <w:r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Tato kritéria jsou v souladu se Směrnicí č. 1/2013 UMB, která přitom vychází ze zák. č. </w:t>
      </w:r>
      <w:proofErr w:type="gramStart"/>
      <w:r>
        <w:rPr>
          <w:rFonts w:asciiTheme="minorHAnsi" w:hAnsiTheme="minorHAnsi" w:cs="Arial"/>
        </w:rPr>
        <w:t xml:space="preserve">139/2002 </w:t>
      </w:r>
      <w:proofErr w:type="spellStart"/>
      <w:r>
        <w:rPr>
          <w:rFonts w:asciiTheme="minorHAnsi" w:hAnsiTheme="minorHAnsi" w:cs="Arial"/>
        </w:rPr>
        <w:t>Z.z</w:t>
      </w:r>
      <w:proofErr w:type="spellEnd"/>
      <w:r>
        <w:rPr>
          <w:rFonts w:asciiTheme="minorHAnsi" w:hAnsiTheme="minorHAnsi" w:cs="Arial"/>
        </w:rPr>
        <w:t>., v úplném</w:t>
      </w:r>
      <w:proofErr w:type="gramEnd"/>
      <w:r>
        <w:rPr>
          <w:rFonts w:asciiTheme="minorHAnsi" w:hAnsiTheme="minorHAnsi" w:cs="Arial"/>
        </w:rPr>
        <w:t xml:space="preserve"> znění a vyhlášky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MŠVVaŠ</w:t>
      </w:r>
      <w:proofErr w:type="spellEnd"/>
      <w:r>
        <w:rPr>
          <w:rFonts w:asciiTheme="minorHAnsi" w:hAnsiTheme="minorHAnsi" w:cs="Arial"/>
        </w:rPr>
        <w:t xml:space="preserve"> SROV.</w:t>
      </w:r>
    </w:p>
    <w:p w:rsidR="004F21A5" w:rsidRDefault="004F21A5" w:rsidP="004F21A5">
      <w:pPr>
        <w:spacing w:before="120" w:after="120"/>
        <w:jc w:val="center"/>
        <w:rPr>
          <w:rFonts w:asciiTheme="minorHAnsi" w:hAnsiTheme="minorHAnsi" w:cs="Arial"/>
          <w:b/>
        </w:rPr>
      </w:pPr>
    </w:p>
    <w:p w:rsidR="00FD2350" w:rsidRPr="004F21A5" w:rsidRDefault="00FD2350" w:rsidP="004F21A5">
      <w:pPr>
        <w:spacing w:before="120"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III</w:t>
      </w:r>
      <w:r w:rsidRPr="0058647C">
        <w:rPr>
          <w:rFonts w:asciiTheme="minorHAnsi" w:hAnsiTheme="minorHAnsi" w:cs="Arial"/>
          <w:b/>
        </w:rPr>
        <w:t>.</w:t>
      </w:r>
    </w:p>
    <w:p w:rsidR="001372F6" w:rsidRDefault="00FF5E07" w:rsidP="00FD2350">
      <w:pPr>
        <w:spacing w:before="120" w:after="120"/>
        <w:contextualSpacing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K a</w:t>
      </w:r>
      <w:r w:rsidRPr="00FF5E07">
        <w:rPr>
          <w:rFonts w:asciiTheme="minorHAnsi" w:hAnsiTheme="minorHAnsi" w:cs="Arial"/>
          <w:b/>
          <w:sz w:val="28"/>
          <w:szCs w:val="28"/>
          <w:u w:val="single"/>
        </w:rPr>
        <w:t>ktuálnost</w:t>
      </w:r>
      <w:r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Pr="00FF5E07">
        <w:rPr>
          <w:rFonts w:asciiTheme="minorHAnsi" w:hAnsiTheme="minorHAnsi" w:cs="Arial"/>
          <w:b/>
          <w:sz w:val="28"/>
          <w:szCs w:val="28"/>
          <w:u w:val="single"/>
        </w:rPr>
        <w:t xml:space="preserve"> tématu</w:t>
      </w:r>
    </w:p>
    <w:p w:rsidR="00827AEF" w:rsidRDefault="00827AEF" w:rsidP="00FD2350">
      <w:pPr>
        <w:spacing w:before="120" w:after="120"/>
        <w:contextualSpacing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F21A5" w:rsidRDefault="004F21A5" w:rsidP="00FD2350">
      <w:pPr>
        <w:spacing w:before="120" w:after="120"/>
        <w:contextualSpacing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F21A5" w:rsidRDefault="00FF5E07" w:rsidP="00FF5E07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Zkoumání otázek obchodní společnosti v krizi je nesporně aktuální. </w:t>
      </w:r>
    </w:p>
    <w:p w:rsidR="00FF5E07" w:rsidRDefault="00FF5E07" w:rsidP="00FF5E07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 třeba řešit problematiku, zda je právní úprava</w:t>
      </w:r>
      <w:r w:rsidR="00165704">
        <w:rPr>
          <w:rFonts w:asciiTheme="minorHAnsi" w:hAnsiTheme="minorHAnsi" w:cs="Arial"/>
        </w:rPr>
        <w:t xml:space="preserve"> dostačující a zda pomohla</w:t>
      </w:r>
      <w:r>
        <w:rPr>
          <w:rFonts w:asciiTheme="minorHAnsi" w:hAnsiTheme="minorHAnsi" w:cs="Arial"/>
        </w:rPr>
        <w:t xml:space="preserve"> řešit situace, které praxe přináší. To je základní cíl práce, kterému odpovídá i struktura předloženého </w:t>
      </w:r>
      <w:r w:rsidR="00165704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posuzovaného díla. </w:t>
      </w:r>
    </w:p>
    <w:p w:rsidR="00165704" w:rsidRDefault="00165704" w:rsidP="00FF5E07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 člení svoje dílo (kromě úvodní a závěrečné partie) na posuzování základních aspektů krize obchodní společnosti, na zkoumání vlastního majetku a závazků společnosti a na otázky plnění nahrazující vlastní zdroje. </w:t>
      </w:r>
    </w:p>
    <w:p w:rsidR="00165704" w:rsidRDefault="00165704" w:rsidP="00FF5E07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Čtvrtá kapitola pak nese název Zákaz </w:t>
      </w:r>
      <w:proofErr w:type="spellStart"/>
      <w:r>
        <w:rPr>
          <w:rFonts w:asciiTheme="minorHAnsi" w:hAnsiTheme="minorHAnsi" w:cs="Arial"/>
        </w:rPr>
        <w:t>vrátenia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krízového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plnenia</w:t>
      </w:r>
      <w:proofErr w:type="spellEnd"/>
      <w:r>
        <w:rPr>
          <w:rFonts w:asciiTheme="minorHAnsi" w:hAnsiTheme="minorHAnsi" w:cs="Arial"/>
        </w:rPr>
        <w:t xml:space="preserve"> a </w:t>
      </w:r>
      <w:proofErr w:type="spellStart"/>
      <w:r>
        <w:rPr>
          <w:rFonts w:asciiTheme="minorHAnsi" w:hAnsiTheme="minorHAnsi" w:cs="Arial"/>
        </w:rPr>
        <w:t>právne</w:t>
      </w:r>
      <w:proofErr w:type="spellEnd"/>
      <w:r>
        <w:rPr>
          <w:rFonts w:asciiTheme="minorHAnsi" w:hAnsiTheme="minorHAnsi" w:cs="Arial"/>
        </w:rPr>
        <w:t xml:space="preserve"> následky jeho </w:t>
      </w:r>
      <w:proofErr w:type="spellStart"/>
      <w:r>
        <w:rPr>
          <w:rFonts w:asciiTheme="minorHAnsi" w:hAnsiTheme="minorHAnsi" w:cs="Arial"/>
        </w:rPr>
        <w:t>porušenia</w:t>
      </w:r>
      <w:proofErr w:type="spellEnd"/>
      <w:r>
        <w:rPr>
          <w:rFonts w:asciiTheme="minorHAnsi" w:hAnsiTheme="minorHAnsi" w:cs="Arial"/>
        </w:rPr>
        <w:t xml:space="preserve">. </w:t>
      </w:r>
    </w:p>
    <w:p w:rsidR="00165704" w:rsidRPr="00FF5E07" w:rsidRDefault="00165704" w:rsidP="00FF5E07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Toto člení lze považovat za vhodné. </w:t>
      </w:r>
    </w:p>
    <w:p w:rsidR="006833DF" w:rsidRPr="00883A41" w:rsidRDefault="006833DF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:rsidR="000C2054" w:rsidRPr="0058647C" w:rsidRDefault="00FD2350" w:rsidP="0078064B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IV</w:t>
      </w:r>
      <w:r w:rsidR="000C2054" w:rsidRPr="0058647C">
        <w:rPr>
          <w:rFonts w:asciiTheme="minorHAnsi" w:hAnsiTheme="minorHAnsi" w:cs="Arial"/>
          <w:b/>
        </w:rPr>
        <w:t>.</w:t>
      </w:r>
    </w:p>
    <w:p w:rsidR="00717A32" w:rsidRPr="00FF5E07" w:rsidRDefault="004F21A5" w:rsidP="0078064B">
      <w:pPr>
        <w:spacing w:before="120" w:after="120"/>
        <w:contextualSpacing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 w:cs="Arial"/>
          <w:b/>
          <w:sz w:val="28"/>
          <w:szCs w:val="28"/>
          <w:u w:val="single"/>
        </w:rPr>
        <w:t>Teoreticko</w:t>
      </w:r>
      <w:proofErr w:type="spellEnd"/>
      <w:r>
        <w:rPr>
          <w:rFonts w:asciiTheme="minorHAnsi" w:hAnsiTheme="minorHAnsi" w:cs="Arial"/>
          <w:b/>
          <w:sz w:val="28"/>
          <w:szCs w:val="28"/>
          <w:u w:val="single"/>
        </w:rPr>
        <w:t xml:space="preserve"> - </w:t>
      </w:r>
      <w:r w:rsidR="00883A41">
        <w:rPr>
          <w:rFonts w:asciiTheme="minorHAnsi" w:hAnsiTheme="minorHAnsi" w:cs="Arial"/>
          <w:b/>
          <w:sz w:val="28"/>
          <w:szCs w:val="28"/>
          <w:u w:val="single"/>
        </w:rPr>
        <w:t>metodologická východiska</w:t>
      </w:r>
    </w:p>
    <w:p w:rsidR="006833DF" w:rsidRDefault="006833DF" w:rsidP="0078064B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827AEF" w:rsidRDefault="00827AEF" w:rsidP="0078064B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6E1042" w:rsidRDefault="00883A41" w:rsidP="00883A41">
      <w:pPr>
        <w:spacing w:before="120" w:after="120"/>
        <w:jc w:val="both"/>
        <w:rPr>
          <w:rFonts w:asciiTheme="minorHAnsi" w:hAnsiTheme="minorHAnsi" w:cs="Arial"/>
        </w:rPr>
      </w:pPr>
      <w:r w:rsidRPr="00883A41">
        <w:rPr>
          <w:rFonts w:asciiTheme="minorHAnsi" w:hAnsiTheme="minorHAnsi" w:cs="Arial"/>
        </w:rPr>
        <w:t xml:space="preserve">V rámci výzkumu </w:t>
      </w:r>
      <w:r>
        <w:rPr>
          <w:rFonts w:asciiTheme="minorHAnsi" w:hAnsiTheme="minorHAnsi" w:cs="Arial"/>
        </w:rPr>
        <w:t>a</w:t>
      </w:r>
      <w:r w:rsidRPr="00883A41">
        <w:rPr>
          <w:rFonts w:asciiTheme="minorHAnsi" w:hAnsiTheme="minorHAnsi" w:cs="Arial"/>
        </w:rPr>
        <w:t xml:space="preserve">utor zvolil jako metodologické </w:t>
      </w:r>
      <w:r>
        <w:rPr>
          <w:rFonts w:asciiTheme="minorHAnsi" w:hAnsiTheme="minorHAnsi" w:cs="Arial"/>
        </w:rPr>
        <w:t>postupy a výchozí metod</w:t>
      </w:r>
      <w:r w:rsidRPr="00883A41">
        <w:rPr>
          <w:rFonts w:asciiTheme="minorHAnsi" w:hAnsiTheme="minorHAnsi" w:cs="Arial"/>
        </w:rPr>
        <w:t>y s jejich využitím př</w:t>
      </w:r>
      <w:r>
        <w:rPr>
          <w:rFonts w:asciiTheme="minorHAnsi" w:hAnsiTheme="minorHAnsi" w:cs="Arial"/>
        </w:rPr>
        <w:t>e</w:t>
      </w:r>
      <w:r w:rsidRPr="00883A41">
        <w:rPr>
          <w:rFonts w:asciiTheme="minorHAnsi" w:hAnsiTheme="minorHAnsi" w:cs="Arial"/>
        </w:rPr>
        <w:t>devším analytickou, syntetickou a induktivní metodu k náhledu na aktuální problémy, k provádění analýzy pojmů a institutů se zaměřením na rámec zákonné úpravy nebo jeho prvků. Získ</w:t>
      </w:r>
      <w:r>
        <w:rPr>
          <w:rFonts w:asciiTheme="minorHAnsi" w:hAnsiTheme="minorHAnsi" w:cs="Arial"/>
        </w:rPr>
        <w:t>a</w:t>
      </w:r>
      <w:r w:rsidRPr="00883A41">
        <w:rPr>
          <w:rFonts w:asciiTheme="minorHAnsi" w:hAnsiTheme="minorHAnsi" w:cs="Arial"/>
        </w:rPr>
        <w:t xml:space="preserve">né poznatky syntetizuje. </w:t>
      </w:r>
    </w:p>
    <w:p w:rsidR="00827AEF" w:rsidRDefault="00827AEF" w:rsidP="00883A41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Používá též historickou metodu jako nezbytnou součást všech těchto metod a používání též metodu teleologickou, logickou a gramatický i autentický výklad. </w:t>
      </w:r>
    </w:p>
    <w:p w:rsidR="00827AEF" w:rsidRPr="00883A41" w:rsidRDefault="00827AEF" w:rsidP="00883A41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 srovnání s úpravami v jiných zemích (zejména v Rakousku) používá pak metodu komparativní. </w:t>
      </w:r>
    </w:p>
    <w:p w:rsidR="00CF3DDE" w:rsidRPr="0058647C" w:rsidRDefault="00CF3DDE" w:rsidP="0078064B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</w:t>
      </w:r>
      <w:r w:rsidRPr="0058647C">
        <w:rPr>
          <w:rFonts w:asciiTheme="minorHAnsi" w:hAnsiTheme="minorHAnsi" w:cs="Arial"/>
          <w:b/>
        </w:rPr>
        <w:t>.</w:t>
      </w:r>
    </w:p>
    <w:p w:rsidR="00EB699D" w:rsidRPr="00FF5E07" w:rsidRDefault="00827AEF" w:rsidP="0078064B">
      <w:pPr>
        <w:spacing w:before="120"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K obsahovým otázkám</w:t>
      </w:r>
    </w:p>
    <w:p w:rsidR="00DB5E37" w:rsidRPr="00EB699D" w:rsidRDefault="00DB5E37" w:rsidP="0078064B">
      <w:pPr>
        <w:spacing w:before="120" w:after="120"/>
        <w:jc w:val="center"/>
        <w:rPr>
          <w:rFonts w:asciiTheme="minorHAnsi" w:hAnsiTheme="minorHAnsi"/>
        </w:rPr>
      </w:pPr>
    </w:p>
    <w:p w:rsidR="004D3BE8" w:rsidRDefault="00827AEF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Vzhledem k rozsahu </w:t>
      </w:r>
      <w:r w:rsidR="004F21A5">
        <w:rPr>
          <w:rFonts w:asciiTheme="minorHAnsi" w:hAnsiTheme="minorHAnsi" w:cs="Arial"/>
        </w:rPr>
        <w:t>díla se není možno v</w:t>
      </w:r>
      <w:r>
        <w:rPr>
          <w:rFonts w:asciiTheme="minorHAnsi" w:hAnsiTheme="minorHAnsi" w:cs="Arial"/>
        </w:rPr>
        <w:t xml:space="preserve">ěnovat všem interesantním otázkám. Můžeme však sledovat hypotézy a cíle práce. </w:t>
      </w:r>
    </w:p>
    <w:p w:rsidR="004F21A5" w:rsidRDefault="004F21A5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</w:p>
    <w:p w:rsidR="00827AEF" w:rsidRDefault="00827AEF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Před zahájením zkoumání dané problematiky stanovil habilitant pracovní hypotézy:</w:t>
      </w:r>
    </w:p>
    <w:p w:rsidR="004F21A5" w:rsidRDefault="004F21A5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</w:p>
    <w:p w:rsidR="00827AEF" w:rsidRDefault="00827AEF" w:rsidP="004F21A5">
      <w:pPr>
        <w:pStyle w:val="Odstavecseseznamem"/>
        <w:numPr>
          <w:ilvl w:val="0"/>
          <w:numId w:val="12"/>
        </w:num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 w:rsidRPr="00827AEF">
        <w:rPr>
          <w:rFonts w:asciiTheme="minorHAnsi" w:hAnsiTheme="minorHAnsi" w:cs="Arial"/>
        </w:rPr>
        <w:t>Právní prostředky na</w:t>
      </w:r>
      <w:r>
        <w:rPr>
          <w:rFonts w:asciiTheme="minorHAnsi" w:hAnsiTheme="minorHAnsi" w:cs="Arial"/>
        </w:rPr>
        <w:t xml:space="preserve"> oc</w:t>
      </w:r>
      <w:r w:rsidR="004F21A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 xml:space="preserve">ranu postavení, a to u zejména tzv. nezabezpečených (slabých, běžných, externích) věřitelů ve slovenské republice nejsou de lege lata postačující. </w:t>
      </w:r>
    </w:p>
    <w:p w:rsidR="00827AEF" w:rsidRDefault="004F21A5" w:rsidP="004F21A5">
      <w:pPr>
        <w:pStyle w:val="Odstavecseseznamem"/>
        <w:numPr>
          <w:ilvl w:val="0"/>
          <w:numId w:val="12"/>
        </w:num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Jde o to, zda ust</w:t>
      </w:r>
      <w:r w:rsidR="00827AEF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n</w:t>
      </w:r>
      <w:r w:rsidR="00827AEF">
        <w:rPr>
          <w:rFonts w:asciiTheme="minorHAnsi" w:hAnsiTheme="minorHAnsi" w:cs="Arial"/>
        </w:rPr>
        <w:t xml:space="preserve">ovení </w:t>
      </w:r>
      <w:r>
        <w:rPr>
          <w:rFonts w:asciiTheme="minorHAnsi" w:hAnsiTheme="minorHAnsi" w:cs="Arial"/>
        </w:rPr>
        <w:t>obchodního zákoníku o krizi spo</w:t>
      </w:r>
      <w:r w:rsidR="00827AEF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e</w:t>
      </w:r>
      <w:r w:rsidR="00827AEF">
        <w:rPr>
          <w:rFonts w:asciiTheme="minorHAnsi" w:hAnsiTheme="minorHAnsi" w:cs="Arial"/>
        </w:rPr>
        <w:t>čnosti přispívají k posílení právního postavení věřite</w:t>
      </w:r>
      <w:r>
        <w:rPr>
          <w:rFonts w:asciiTheme="minorHAnsi" w:hAnsiTheme="minorHAnsi" w:cs="Arial"/>
        </w:rPr>
        <w:t xml:space="preserve">lů </w:t>
      </w:r>
      <w:r w:rsidR="00827AEF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ř</w:t>
      </w:r>
      <w:r w:rsidR="00827AEF">
        <w:rPr>
          <w:rFonts w:asciiTheme="minorHAnsi" w:hAnsiTheme="minorHAnsi" w:cs="Arial"/>
        </w:rPr>
        <w:t>i uplat</w:t>
      </w:r>
      <w:r>
        <w:rPr>
          <w:rFonts w:asciiTheme="minorHAnsi" w:hAnsiTheme="minorHAnsi" w:cs="Arial"/>
        </w:rPr>
        <w:t>ňování jejich nároků vůči spo</w:t>
      </w:r>
      <w:r w:rsidR="00827AEF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ečnosti, která je </w:t>
      </w:r>
      <w:r w:rsidR="00827AEF">
        <w:rPr>
          <w:rFonts w:asciiTheme="minorHAnsi" w:hAnsiTheme="minorHAnsi" w:cs="Arial"/>
        </w:rPr>
        <w:t xml:space="preserve">v krizovém postavení. </w:t>
      </w:r>
    </w:p>
    <w:p w:rsidR="00827AEF" w:rsidRDefault="00827AEF" w:rsidP="004F21A5">
      <w:pPr>
        <w:pStyle w:val="Odstavecseseznamem"/>
        <w:numPr>
          <w:ilvl w:val="0"/>
          <w:numId w:val="12"/>
        </w:num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Zda došlo k významně </w:t>
      </w:r>
      <w:r w:rsidR="004F21A5">
        <w:rPr>
          <w:rFonts w:asciiTheme="minorHAnsi" w:hAnsiTheme="minorHAnsi" w:cs="Arial"/>
        </w:rPr>
        <w:t>užší prová</w:t>
      </w:r>
      <w:r>
        <w:rPr>
          <w:rFonts w:asciiTheme="minorHAnsi" w:hAnsiTheme="minorHAnsi" w:cs="Arial"/>
        </w:rPr>
        <w:t>zanost</w:t>
      </w:r>
      <w:r w:rsidR="004F21A5">
        <w:rPr>
          <w:rFonts w:asciiTheme="minorHAnsi" w:hAnsiTheme="minorHAnsi" w:cs="Arial"/>
        </w:rPr>
        <w:t xml:space="preserve">i obchodního zákoníku a zákona </w:t>
      </w:r>
      <w:r>
        <w:rPr>
          <w:rFonts w:asciiTheme="minorHAnsi" w:hAnsiTheme="minorHAnsi" w:cs="Arial"/>
        </w:rPr>
        <w:t>upravujícího konkurz a restrukturaliz</w:t>
      </w:r>
      <w:r w:rsidR="004F21A5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ci </w:t>
      </w:r>
      <w:r w:rsidR="004F21A5">
        <w:rPr>
          <w:rFonts w:asciiTheme="minorHAnsi" w:hAnsiTheme="minorHAnsi" w:cs="Arial"/>
        </w:rPr>
        <w:t>při vymezení úpadku a krize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čnosti,</w:t>
      </w:r>
      <w:r w:rsidR="004F21A5">
        <w:rPr>
          <w:rFonts w:asciiTheme="minorHAnsi" w:hAnsiTheme="minorHAnsi" w:cs="Arial"/>
        </w:rPr>
        <w:t xml:space="preserve"> a zda se </w:t>
      </w:r>
      <w:r>
        <w:rPr>
          <w:rFonts w:asciiTheme="minorHAnsi" w:hAnsiTheme="minorHAnsi" w:cs="Arial"/>
        </w:rPr>
        <w:t>odstraňuje větší počet interpretačních a a</w:t>
      </w:r>
      <w:r w:rsidR="004F21A5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likační</w:t>
      </w:r>
      <w:r w:rsidR="004F21A5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h problémů při identifika</w:t>
      </w:r>
      <w:r w:rsidR="004F21A5">
        <w:rPr>
          <w:rFonts w:asciiTheme="minorHAnsi" w:hAnsiTheme="minorHAnsi" w:cs="Arial"/>
        </w:rPr>
        <w:t>ci potřeby krizového řízení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čnosti v její ekonomicko-právní negativní fázi existence. </w:t>
      </w:r>
    </w:p>
    <w:p w:rsidR="00827AEF" w:rsidRDefault="00827AEF" w:rsidP="004F21A5">
      <w:pPr>
        <w:pStyle w:val="Odstavecseseznamem"/>
        <w:numPr>
          <w:ilvl w:val="0"/>
          <w:numId w:val="12"/>
        </w:num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Dále, zda s ustanoveními o společnosti v krizi a jejich aktivním využíváním je možno spojovat předpoklad vyššího uspokojení pohledávek věřitelů i jiných zdrojů než jen z majetku kapitálové obchodní společnosti.</w:t>
      </w:r>
    </w:p>
    <w:p w:rsidR="00827AEF" w:rsidRDefault="00827AEF" w:rsidP="00827AEF">
      <w:pPr>
        <w:pStyle w:val="Odstavecseseznamem"/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</w:p>
    <w:p w:rsidR="00827AEF" w:rsidRDefault="004F21A5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Cíle ust</w:t>
      </w:r>
      <w:r w:rsidR="00827AEF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novení o spo</w:t>
      </w:r>
      <w:r w:rsidR="00827AEF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e</w:t>
      </w:r>
      <w:r w:rsidR="00827AEF">
        <w:rPr>
          <w:rFonts w:asciiTheme="minorHAnsi" w:hAnsiTheme="minorHAnsi" w:cs="Arial"/>
        </w:rPr>
        <w:t>čnosti v krizi pak habilitant formu</w:t>
      </w:r>
      <w:r>
        <w:rPr>
          <w:rFonts w:asciiTheme="minorHAnsi" w:hAnsiTheme="minorHAnsi" w:cs="Arial"/>
        </w:rPr>
        <w:t>l</w:t>
      </w:r>
      <w:r w:rsidR="00827AEF">
        <w:rPr>
          <w:rFonts w:asciiTheme="minorHAnsi" w:hAnsiTheme="minorHAnsi" w:cs="Arial"/>
        </w:rPr>
        <w:t xml:space="preserve">uje následovně. </w:t>
      </w:r>
    </w:p>
    <w:p w:rsidR="00827AEF" w:rsidRDefault="00827AEF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Jde o to motivovat společníky </w:t>
      </w:r>
      <w:r w:rsidR="004F21A5">
        <w:rPr>
          <w:rFonts w:asciiTheme="minorHAnsi" w:hAnsiTheme="minorHAnsi" w:cs="Arial"/>
        </w:rPr>
        <w:t>kapitálové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čnosti, aby v době </w:t>
      </w:r>
      <w:r w:rsidR="004F21A5">
        <w:rPr>
          <w:rFonts w:asciiTheme="minorHAnsi" w:hAnsiTheme="minorHAnsi" w:cs="Arial"/>
        </w:rPr>
        <w:t>krize ve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čnosti dali předno</w:t>
      </w:r>
      <w:r w:rsidR="004F21A5">
        <w:rPr>
          <w:rFonts w:asciiTheme="minorHAnsi" w:hAnsiTheme="minorHAnsi" w:cs="Arial"/>
        </w:rPr>
        <w:t>st financování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čnosti z vlastních zdrojů</w:t>
      </w:r>
      <w:r w:rsidR="004F21A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doplněním vlastního </w:t>
      </w:r>
      <w:r w:rsidR="004F21A5">
        <w:rPr>
          <w:rFonts w:asciiTheme="minorHAnsi" w:hAnsiTheme="minorHAnsi" w:cs="Arial"/>
        </w:rPr>
        <w:t>majetku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čnosti novými vklady společníků do zák</w:t>
      </w:r>
      <w:r w:rsidR="004F21A5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adního kapitálu</w:t>
      </w:r>
      <w:r w:rsidR="004F21A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popř. kapitálových fondů před externím financováním přes cizí zdroje. </w:t>
      </w:r>
    </w:p>
    <w:p w:rsidR="00827AEF" w:rsidRDefault="00827AEF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Dočasně pak </w:t>
      </w:r>
      <w:r w:rsidR="004F21A5">
        <w:rPr>
          <w:rFonts w:asciiTheme="minorHAnsi" w:hAnsiTheme="minorHAnsi" w:cs="Arial"/>
        </w:rPr>
        <w:t>rekvalifikovat spř</w:t>
      </w:r>
      <w:r>
        <w:rPr>
          <w:rFonts w:asciiTheme="minorHAnsi" w:hAnsiTheme="minorHAnsi" w:cs="Arial"/>
        </w:rPr>
        <w:t xml:space="preserve">ízněné cizí zdroje na vlastní zdroje financování. </w:t>
      </w:r>
    </w:p>
    <w:p w:rsidR="00827AEF" w:rsidRDefault="00827AEF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jak by přece jen došlo k nezákonnému vrácení plnění nahrazujícího vlastní zdroje, pak rozšířit odpovědnost členů statutárního orgánu, a to zejména zákonným ručením za vrácení těchto plnění. </w:t>
      </w:r>
    </w:p>
    <w:p w:rsidR="00827AEF" w:rsidRDefault="00827AEF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širším </w:t>
      </w:r>
      <w:r w:rsidR="009E6649">
        <w:rPr>
          <w:rFonts w:asciiTheme="minorHAnsi" w:hAnsiTheme="minorHAnsi" w:cs="Arial"/>
        </w:rPr>
        <w:t xml:space="preserve">smyslu využívat další prostředky ochranného charakteru ve vztahu k externím (slabým) věřitelům </w:t>
      </w:r>
      <w:r w:rsidR="004F21A5">
        <w:rPr>
          <w:rFonts w:asciiTheme="minorHAnsi" w:hAnsiTheme="minorHAnsi" w:cs="Arial"/>
        </w:rPr>
        <w:t xml:space="preserve">- </w:t>
      </w:r>
      <w:r w:rsidR="009E6649">
        <w:rPr>
          <w:rFonts w:asciiTheme="minorHAnsi" w:hAnsiTheme="minorHAnsi" w:cs="Arial"/>
        </w:rPr>
        <w:t xml:space="preserve">koncipované napříč celým právním řádem. </w:t>
      </w:r>
    </w:p>
    <w:p w:rsidR="009E6649" w:rsidRDefault="009E6649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Tyto hypotézy na snahu o naplňování cílů právní úpravy celý obsah předložené p</w:t>
      </w:r>
      <w:r w:rsidR="004F21A5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áce potvrzuje, i když příslušné u</w:t>
      </w:r>
      <w:r w:rsidR="004F21A5">
        <w:rPr>
          <w:rFonts w:asciiTheme="minorHAnsi" w:hAnsiTheme="minorHAnsi" w:cs="Arial"/>
        </w:rPr>
        <w:t>st</w:t>
      </w:r>
      <w:r>
        <w:rPr>
          <w:rFonts w:asciiTheme="minorHAnsi" w:hAnsiTheme="minorHAnsi" w:cs="Arial"/>
        </w:rPr>
        <w:t>a</w:t>
      </w:r>
      <w:r w:rsidR="004F21A5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ovení v době zpracování práce byla účinná teprve necelé tři roky. </w:t>
      </w:r>
    </w:p>
    <w:p w:rsidR="009E6649" w:rsidRDefault="004F21A5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Přitom není možné oče</w:t>
      </w:r>
      <w:r w:rsidR="009E6649">
        <w:rPr>
          <w:rFonts w:asciiTheme="minorHAnsi" w:hAnsiTheme="minorHAnsi" w:cs="Arial"/>
        </w:rPr>
        <w:t xml:space="preserve">kávat, že nová právní úprava bude garantovat plné uspokojení pohledávek věřitelů. </w:t>
      </w:r>
    </w:p>
    <w:p w:rsidR="009E6649" w:rsidRDefault="009E6649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Lze souhlasit s autorem, že</w:t>
      </w:r>
      <w:r w:rsidR="004F21A5">
        <w:rPr>
          <w:rFonts w:asciiTheme="minorHAnsi" w:hAnsiTheme="minorHAnsi" w:cs="Arial"/>
        </w:rPr>
        <w:t xml:space="preserve"> je pravděpodobné, že každá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ečnost</w:t>
      </w:r>
      <w:r>
        <w:rPr>
          <w:rFonts w:asciiTheme="minorHAnsi" w:hAnsiTheme="minorHAnsi" w:cs="Arial"/>
        </w:rPr>
        <w:t xml:space="preserve"> se po dobu svojí existence může ocitnout v krizi, a to ve fázi, která má právně-ekonomický rozměr. </w:t>
      </w:r>
      <w:r w:rsidR="004F21A5">
        <w:rPr>
          <w:rFonts w:asciiTheme="minorHAnsi" w:hAnsiTheme="minorHAnsi" w:cs="Arial"/>
        </w:rPr>
        <w:t>Může se </w:t>
      </w:r>
      <w:r>
        <w:rPr>
          <w:rFonts w:asciiTheme="minorHAnsi" w:hAnsiTheme="minorHAnsi" w:cs="Arial"/>
        </w:rPr>
        <w:t xml:space="preserve">dostat do druhotné platební neschopnosti nebo </w:t>
      </w:r>
      <w:r w:rsidR="004F21A5">
        <w:rPr>
          <w:rFonts w:asciiTheme="minorHAnsi" w:hAnsiTheme="minorHAnsi" w:cs="Arial"/>
        </w:rPr>
        <w:t>její manažeři nesp</w:t>
      </w:r>
      <w:r>
        <w:rPr>
          <w:rFonts w:asciiTheme="minorHAnsi" w:hAnsiTheme="minorHAnsi" w:cs="Arial"/>
        </w:rPr>
        <w:t>ráv</w:t>
      </w:r>
      <w:r w:rsidR="004F21A5">
        <w:rPr>
          <w:rFonts w:asciiTheme="minorHAnsi" w:hAnsiTheme="minorHAnsi" w:cs="Arial"/>
        </w:rPr>
        <w:t>ně odhadnou situaci na trhu a přijmou ne</w:t>
      </w:r>
      <w:r>
        <w:rPr>
          <w:rFonts w:asciiTheme="minorHAnsi" w:hAnsiTheme="minorHAnsi" w:cs="Arial"/>
        </w:rPr>
        <w:t>s</w:t>
      </w:r>
      <w:r w:rsidR="004F21A5">
        <w:rPr>
          <w:rFonts w:asciiTheme="minorHAnsi" w:hAnsiTheme="minorHAnsi" w:cs="Arial"/>
        </w:rPr>
        <w:t>právné rozh</w:t>
      </w:r>
      <w:r>
        <w:rPr>
          <w:rFonts w:asciiTheme="minorHAnsi" w:hAnsiTheme="minorHAnsi" w:cs="Arial"/>
        </w:rPr>
        <w:t>o</w:t>
      </w:r>
      <w:r w:rsidR="004F21A5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nutí. </w:t>
      </w:r>
      <w:r w:rsidR="004F21A5">
        <w:rPr>
          <w:rFonts w:asciiTheme="minorHAnsi" w:hAnsiTheme="minorHAnsi" w:cs="Arial"/>
        </w:rPr>
        <w:t>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čnos</w:t>
      </w:r>
      <w:r w:rsidR="004F21A5">
        <w:rPr>
          <w:rFonts w:asciiTheme="minorHAnsi" w:hAnsiTheme="minorHAnsi" w:cs="Arial"/>
        </w:rPr>
        <w:t>ti mohou též hrozit náhrady a s</w:t>
      </w:r>
      <w:r>
        <w:rPr>
          <w:rFonts w:asciiTheme="minorHAnsi" w:hAnsiTheme="minorHAnsi" w:cs="Arial"/>
        </w:rPr>
        <w:t>a</w:t>
      </w:r>
      <w:r w:rsidR="004F21A5">
        <w:rPr>
          <w:rFonts w:asciiTheme="minorHAnsi" w:hAnsiTheme="minorHAnsi" w:cs="Arial"/>
        </w:rPr>
        <w:t>nkce při </w:t>
      </w:r>
      <w:r>
        <w:rPr>
          <w:rFonts w:asciiTheme="minorHAnsi" w:hAnsiTheme="minorHAnsi" w:cs="Arial"/>
        </w:rPr>
        <w:t xml:space="preserve">neúspěchu ve sporech apod. </w:t>
      </w:r>
    </w:p>
    <w:p w:rsidR="009E6649" w:rsidRDefault="009E6649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 takových př</w:t>
      </w:r>
      <w:r w:rsidR="004F21A5">
        <w:rPr>
          <w:rFonts w:asciiTheme="minorHAnsi" w:hAnsiTheme="minorHAnsi" w:cs="Arial"/>
        </w:rPr>
        <w:t>ípadech je však i ze strany spo</w:t>
      </w:r>
      <w:r>
        <w:rPr>
          <w:rFonts w:asciiTheme="minorHAnsi" w:hAnsiTheme="minorHAnsi" w:cs="Arial"/>
        </w:rPr>
        <w:t>l</w:t>
      </w:r>
      <w:r w:rsidR="004F21A5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čníků či akcionářů třeb</w:t>
      </w:r>
      <w:r w:rsidR="004F21A5">
        <w:rPr>
          <w:rFonts w:asciiTheme="minorHAnsi" w:hAnsiTheme="minorHAnsi" w:cs="Arial"/>
        </w:rPr>
        <w:t>a p</w:t>
      </w:r>
      <w:r>
        <w:rPr>
          <w:rFonts w:asciiTheme="minorHAnsi" w:hAnsiTheme="minorHAnsi" w:cs="Arial"/>
        </w:rPr>
        <w:t>o</w:t>
      </w:r>
      <w:r w:rsidR="004F21A5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tupovat kvalifi</w:t>
      </w:r>
      <w:r w:rsidR="004F21A5">
        <w:rPr>
          <w:rFonts w:asciiTheme="minorHAnsi" w:hAnsiTheme="minorHAnsi" w:cs="Arial"/>
        </w:rPr>
        <w:t>kovaně a přijímat potřebná rozh</w:t>
      </w:r>
      <w:r>
        <w:rPr>
          <w:rFonts w:asciiTheme="minorHAnsi" w:hAnsiTheme="minorHAnsi" w:cs="Arial"/>
        </w:rPr>
        <w:t>o</w:t>
      </w:r>
      <w:r w:rsidR="004F21A5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nutí. T</w:t>
      </w:r>
      <w:r w:rsidR="004F21A5">
        <w:rPr>
          <w:rFonts w:asciiTheme="minorHAnsi" w:hAnsiTheme="minorHAnsi" w:cs="Arial"/>
        </w:rPr>
        <w:t>aková možná rozhodnutí a scénář</w:t>
      </w:r>
      <w:r>
        <w:rPr>
          <w:rFonts w:asciiTheme="minorHAnsi" w:hAnsiTheme="minorHAnsi" w:cs="Arial"/>
        </w:rPr>
        <w:t xml:space="preserve"> post</w:t>
      </w:r>
      <w:r w:rsidR="004F21A5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pu ha</w:t>
      </w:r>
      <w:r w:rsidR="004F21A5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ilitant ve své práci též vymezuje. </w:t>
      </w:r>
      <w:r w:rsidR="004F21A5">
        <w:rPr>
          <w:rFonts w:asciiTheme="minorHAnsi" w:hAnsiTheme="minorHAnsi" w:cs="Arial"/>
        </w:rPr>
        <w:t>To nelze hodnotit</w:t>
      </w:r>
      <w:r>
        <w:rPr>
          <w:rFonts w:asciiTheme="minorHAnsi" w:hAnsiTheme="minorHAnsi" w:cs="Arial"/>
        </w:rPr>
        <w:t xml:space="preserve"> jinak než kladně. </w:t>
      </w:r>
    </w:p>
    <w:p w:rsidR="009E6649" w:rsidRDefault="009E6649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</w:p>
    <w:p w:rsidR="004F21A5" w:rsidRDefault="004F21A5" w:rsidP="004F21A5">
      <w:pPr>
        <w:pStyle w:val="Odstavecseseznamem"/>
        <w:tabs>
          <w:tab w:val="left" w:pos="3690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</w:rPr>
      </w:pPr>
    </w:p>
    <w:p w:rsidR="009E6649" w:rsidRPr="0058647C" w:rsidRDefault="009E6649" w:rsidP="004F21A5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V</w:t>
      </w:r>
      <w:r>
        <w:rPr>
          <w:rFonts w:asciiTheme="minorHAnsi" w:hAnsiTheme="minorHAnsi" w:cs="Arial"/>
          <w:b/>
        </w:rPr>
        <w:t>I</w:t>
      </w:r>
      <w:r w:rsidRPr="0058647C">
        <w:rPr>
          <w:rFonts w:asciiTheme="minorHAnsi" w:hAnsiTheme="minorHAnsi" w:cs="Arial"/>
          <w:b/>
        </w:rPr>
        <w:t>.</w:t>
      </w:r>
    </w:p>
    <w:p w:rsidR="009E6649" w:rsidRDefault="009E6649" w:rsidP="004F21A5">
      <w:pPr>
        <w:spacing w:before="120" w:after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Závěrem</w:t>
      </w:r>
    </w:p>
    <w:p w:rsidR="009E6649" w:rsidRDefault="009E6649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</w:p>
    <w:p w:rsidR="006738CC" w:rsidRDefault="006738CC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</w:p>
    <w:p w:rsidR="009E6649" w:rsidRDefault="009E6649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Posuzované dílo syntetizuje získané poznatky a je pro právní vědu přínosné.</w:t>
      </w:r>
    </w:p>
    <w:p w:rsidR="009E6649" w:rsidRDefault="009E6649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Dílo doporučuji (pokud se tak již nestalo) publikovat jako monografii.</w:t>
      </w:r>
    </w:p>
    <w:p w:rsidR="009E6649" w:rsidRDefault="009E6649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Předpokládám, že práce bude úspěšně obhájena a po úspěšné obhajobě a při splnění ostatních kritérií</w:t>
      </w:r>
      <w:r>
        <w:rPr>
          <w:rFonts w:asciiTheme="minorHAnsi" w:hAnsiTheme="minorHAnsi" w:cs="Arial"/>
        </w:rPr>
        <w:t xml:space="preserve"> doporučuji udělit hodnost docent. </w:t>
      </w:r>
    </w:p>
    <w:p w:rsidR="009E6649" w:rsidRDefault="009E6649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Celé </w:t>
      </w:r>
      <w:proofErr w:type="spellStart"/>
      <w:r>
        <w:rPr>
          <w:rFonts w:asciiTheme="minorHAnsi" w:hAnsiTheme="minorHAnsi" w:cs="Arial"/>
        </w:rPr>
        <w:t>habilitantovo</w:t>
      </w:r>
      <w:proofErr w:type="spellEnd"/>
      <w:r>
        <w:rPr>
          <w:rFonts w:asciiTheme="minorHAnsi" w:hAnsiTheme="minorHAnsi" w:cs="Arial"/>
        </w:rPr>
        <w:t xml:space="preserve"> předložené dílo provádí teoreticky podložený a o praktické poznatky opřený velmi kvalifikovaný spis, který zásadně o</w:t>
      </w:r>
      <w:r w:rsidR="004F21A5">
        <w:rPr>
          <w:rFonts w:asciiTheme="minorHAnsi" w:hAnsiTheme="minorHAnsi" w:cs="Arial"/>
        </w:rPr>
        <w:t xml:space="preserve">svědčuje vhodně </w:t>
      </w:r>
      <w:proofErr w:type="spellStart"/>
      <w:r w:rsidR="004F21A5">
        <w:rPr>
          <w:rFonts w:asciiTheme="minorHAnsi" w:hAnsiTheme="minorHAnsi" w:cs="Arial"/>
        </w:rPr>
        <w:t>habilitantem</w:t>
      </w:r>
      <w:proofErr w:type="spellEnd"/>
      <w:r w:rsidR="004F21A5">
        <w:rPr>
          <w:rFonts w:asciiTheme="minorHAnsi" w:hAnsiTheme="minorHAnsi" w:cs="Arial"/>
        </w:rPr>
        <w:t xml:space="preserve"> st</w:t>
      </w:r>
      <w:r>
        <w:rPr>
          <w:rFonts w:asciiTheme="minorHAnsi" w:hAnsiTheme="minorHAnsi" w:cs="Arial"/>
        </w:rPr>
        <w:t>a</w:t>
      </w:r>
      <w:r w:rsidR="004F21A5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ovené hypotézy a naplňuje stanovené cíle. Poukazuje </w:t>
      </w:r>
      <w:r w:rsidR="004F21A5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po mém soudu </w:t>
      </w:r>
      <w:r w:rsidR="004F21A5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na </w:t>
      </w:r>
      <w:r w:rsidR="004F21A5">
        <w:rPr>
          <w:rFonts w:asciiTheme="minorHAnsi" w:hAnsiTheme="minorHAnsi" w:cs="Arial"/>
        </w:rPr>
        <w:t>uchazečovu erudici a </w:t>
      </w:r>
      <w:r>
        <w:rPr>
          <w:rFonts w:asciiTheme="minorHAnsi" w:hAnsiTheme="minorHAnsi" w:cs="Arial"/>
        </w:rPr>
        <w:t xml:space="preserve">schopnost vědecké práce odpovídající předepsané úrovni pro habilitace. </w:t>
      </w:r>
    </w:p>
    <w:p w:rsidR="006738CC" w:rsidRPr="00827AEF" w:rsidRDefault="006738CC" w:rsidP="009E6649">
      <w:pPr>
        <w:pStyle w:val="Normlnweb"/>
        <w:spacing w:before="120" w:beforeAutospacing="0" w:after="120" w:afterAutospacing="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4D3BE8" w:rsidRDefault="00CF3DDE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Praze</w:t>
      </w:r>
      <w:r w:rsidR="00E71C37" w:rsidRPr="0058647C">
        <w:rPr>
          <w:rFonts w:asciiTheme="minorHAnsi" w:hAnsiTheme="minorHAnsi" w:cs="Arial"/>
        </w:rPr>
        <w:t xml:space="preserve">, </w:t>
      </w:r>
      <w:r w:rsidR="004D3BE8">
        <w:rPr>
          <w:rFonts w:asciiTheme="minorHAnsi" w:hAnsiTheme="minorHAnsi" w:cs="Arial"/>
        </w:rPr>
        <w:t>12. července</w:t>
      </w:r>
      <w:r w:rsidR="00E74123">
        <w:rPr>
          <w:rFonts w:asciiTheme="minorHAnsi" w:hAnsiTheme="minorHAnsi" w:cs="Arial"/>
        </w:rPr>
        <w:t xml:space="preserve"> 2018</w:t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</w:p>
    <w:p w:rsidR="00A55791" w:rsidRPr="0058647C" w:rsidRDefault="00A55791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ab/>
      </w:r>
    </w:p>
    <w:p w:rsidR="006738CC" w:rsidRDefault="006738CC" w:rsidP="00613737">
      <w:pPr>
        <w:jc w:val="right"/>
        <w:rPr>
          <w:rFonts w:asciiTheme="minorHAnsi" w:hAnsiTheme="minorHAnsi" w:cs="Arial"/>
        </w:rPr>
      </w:pPr>
    </w:p>
    <w:p w:rsidR="00F6268B" w:rsidRDefault="00F6268B" w:rsidP="00613737">
      <w:pPr>
        <w:jc w:val="right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prof. JUDr. Karel Marek, CSc.</w:t>
      </w:r>
    </w:p>
    <w:p w:rsidR="004F21A5" w:rsidRPr="0058647C" w:rsidRDefault="004F21A5" w:rsidP="004F21A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oponent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82183" w:rsidRPr="0058647C" w:rsidRDefault="00701A1A" w:rsidP="00613737">
      <w:pPr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="00F6268B" w:rsidRPr="0058647C">
        <w:rPr>
          <w:rFonts w:asciiTheme="minorHAnsi" w:hAnsiTheme="minorHAnsi" w:cs="Arial"/>
        </w:rPr>
        <w:t xml:space="preserve">      </w:t>
      </w:r>
    </w:p>
    <w:sectPr w:rsidR="00082183" w:rsidRPr="005864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AC" w:rsidRDefault="005D25AC">
      <w:r>
        <w:separator/>
      </w:r>
    </w:p>
  </w:endnote>
  <w:endnote w:type="continuationSeparator" w:id="0">
    <w:p w:rsidR="005D25AC" w:rsidRDefault="005D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E8" w:rsidRDefault="004D3BE8" w:rsidP="000A29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BE8" w:rsidRDefault="004D3B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0753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D3BE8" w:rsidRPr="004F37FD" w:rsidRDefault="004D3BE8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4F37FD">
          <w:rPr>
            <w:rFonts w:ascii="Arial" w:hAnsi="Arial" w:cs="Arial"/>
            <w:sz w:val="22"/>
            <w:szCs w:val="22"/>
          </w:rPr>
          <w:fldChar w:fldCharType="begin"/>
        </w:r>
        <w:r w:rsidRPr="004F37FD">
          <w:rPr>
            <w:rFonts w:ascii="Arial" w:hAnsi="Arial" w:cs="Arial"/>
            <w:sz w:val="22"/>
            <w:szCs w:val="22"/>
          </w:rPr>
          <w:instrText>PAGE   \* MERGEFORMAT</w:instrText>
        </w:r>
        <w:r w:rsidRPr="004F37FD">
          <w:rPr>
            <w:rFonts w:ascii="Arial" w:hAnsi="Arial" w:cs="Arial"/>
            <w:sz w:val="22"/>
            <w:szCs w:val="22"/>
          </w:rPr>
          <w:fldChar w:fldCharType="separate"/>
        </w:r>
        <w:r w:rsidR="00936DF4">
          <w:rPr>
            <w:rFonts w:ascii="Arial" w:hAnsi="Arial" w:cs="Arial"/>
            <w:noProof/>
            <w:sz w:val="22"/>
            <w:szCs w:val="22"/>
          </w:rPr>
          <w:t>4</w:t>
        </w:r>
        <w:r w:rsidRPr="004F37F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D3BE8" w:rsidRDefault="004D3B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AC" w:rsidRDefault="005D25AC">
      <w:r>
        <w:separator/>
      </w:r>
    </w:p>
  </w:footnote>
  <w:footnote w:type="continuationSeparator" w:id="0">
    <w:p w:rsidR="005D25AC" w:rsidRDefault="005D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F6"/>
    <w:multiLevelType w:val="multilevel"/>
    <w:tmpl w:val="AED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638C"/>
    <w:multiLevelType w:val="hybridMultilevel"/>
    <w:tmpl w:val="745435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31FD"/>
    <w:multiLevelType w:val="hybridMultilevel"/>
    <w:tmpl w:val="7EA068DC"/>
    <w:lvl w:ilvl="0" w:tplc="80C2261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D3369"/>
    <w:multiLevelType w:val="hybridMultilevel"/>
    <w:tmpl w:val="F7F07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5E5F"/>
    <w:multiLevelType w:val="hybridMultilevel"/>
    <w:tmpl w:val="79BCC5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F21E6"/>
    <w:multiLevelType w:val="hybridMultilevel"/>
    <w:tmpl w:val="563A4DFE"/>
    <w:lvl w:ilvl="0" w:tplc="39AE5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85559"/>
    <w:multiLevelType w:val="hybridMultilevel"/>
    <w:tmpl w:val="FE84A352"/>
    <w:lvl w:ilvl="0" w:tplc="99664B8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B2AB2"/>
    <w:multiLevelType w:val="hybridMultilevel"/>
    <w:tmpl w:val="44BC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71899"/>
    <w:multiLevelType w:val="multilevel"/>
    <w:tmpl w:val="CD3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B1A5F"/>
    <w:multiLevelType w:val="multilevel"/>
    <w:tmpl w:val="E2C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95710"/>
    <w:multiLevelType w:val="multilevel"/>
    <w:tmpl w:val="77B83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7240D"/>
    <w:multiLevelType w:val="hybridMultilevel"/>
    <w:tmpl w:val="517208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3"/>
    <w:rsid w:val="00013920"/>
    <w:rsid w:val="000200B5"/>
    <w:rsid w:val="0002192D"/>
    <w:rsid w:val="00034648"/>
    <w:rsid w:val="00050058"/>
    <w:rsid w:val="000613A5"/>
    <w:rsid w:val="00065FD0"/>
    <w:rsid w:val="00075A46"/>
    <w:rsid w:val="00075F0B"/>
    <w:rsid w:val="000820BE"/>
    <w:rsid w:val="00082183"/>
    <w:rsid w:val="00090137"/>
    <w:rsid w:val="000A2995"/>
    <w:rsid w:val="000A60C0"/>
    <w:rsid w:val="000C2054"/>
    <w:rsid w:val="000C2EDC"/>
    <w:rsid w:val="000C6402"/>
    <w:rsid w:val="000D0622"/>
    <w:rsid w:val="000D2314"/>
    <w:rsid w:val="000E01D7"/>
    <w:rsid w:val="000F06D3"/>
    <w:rsid w:val="00114A60"/>
    <w:rsid w:val="001178E6"/>
    <w:rsid w:val="00120388"/>
    <w:rsid w:val="0012113F"/>
    <w:rsid w:val="00127C1A"/>
    <w:rsid w:val="00131320"/>
    <w:rsid w:val="00136E95"/>
    <w:rsid w:val="001372F6"/>
    <w:rsid w:val="00144F80"/>
    <w:rsid w:val="001615CE"/>
    <w:rsid w:val="00165704"/>
    <w:rsid w:val="00173299"/>
    <w:rsid w:val="00186D2B"/>
    <w:rsid w:val="001911CB"/>
    <w:rsid w:val="001953E5"/>
    <w:rsid w:val="001A1954"/>
    <w:rsid w:val="001B4A39"/>
    <w:rsid w:val="001E4404"/>
    <w:rsid w:val="001E5D75"/>
    <w:rsid w:val="001E7194"/>
    <w:rsid w:val="001E7818"/>
    <w:rsid w:val="001F172D"/>
    <w:rsid w:val="001F4963"/>
    <w:rsid w:val="001F65C5"/>
    <w:rsid w:val="00205A24"/>
    <w:rsid w:val="0021005F"/>
    <w:rsid w:val="00216391"/>
    <w:rsid w:val="0022063A"/>
    <w:rsid w:val="002252CB"/>
    <w:rsid w:val="00227A13"/>
    <w:rsid w:val="002609CB"/>
    <w:rsid w:val="002767A7"/>
    <w:rsid w:val="00280A76"/>
    <w:rsid w:val="00287924"/>
    <w:rsid w:val="00293965"/>
    <w:rsid w:val="002A63D0"/>
    <w:rsid w:val="002B656A"/>
    <w:rsid w:val="002C1AD9"/>
    <w:rsid w:val="002C3B89"/>
    <w:rsid w:val="002D285C"/>
    <w:rsid w:val="002D28F9"/>
    <w:rsid w:val="002D4EE3"/>
    <w:rsid w:val="002E27D3"/>
    <w:rsid w:val="002E3E3E"/>
    <w:rsid w:val="002F598C"/>
    <w:rsid w:val="003065B1"/>
    <w:rsid w:val="00315AA4"/>
    <w:rsid w:val="0031717A"/>
    <w:rsid w:val="00340608"/>
    <w:rsid w:val="0037075C"/>
    <w:rsid w:val="003715E4"/>
    <w:rsid w:val="00371BD9"/>
    <w:rsid w:val="00372DEB"/>
    <w:rsid w:val="0037438C"/>
    <w:rsid w:val="0039778E"/>
    <w:rsid w:val="003B24C0"/>
    <w:rsid w:val="003C0A84"/>
    <w:rsid w:val="003C2208"/>
    <w:rsid w:val="003D3582"/>
    <w:rsid w:val="003E7EB5"/>
    <w:rsid w:val="003F556E"/>
    <w:rsid w:val="00404D41"/>
    <w:rsid w:val="00420395"/>
    <w:rsid w:val="0042752E"/>
    <w:rsid w:val="00451B0F"/>
    <w:rsid w:val="0045410A"/>
    <w:rsid w:val="00460DD2"/>
    <w:rsid w:val="00463475"/>
    <w:rsid w:val="00463557"/>
    <w:rsid w:val="00477B83"/>
    <w:rsid w:val="00495AC8"/>
    <w:rsid w:val="004A13DD"/>
    <w:rsid w:val="004A76D2"/>
    <w:rsid w:val="004B0D76"/>
    <w:rsid w:val="004C464D"/>
    <w:rsid w:val="004C6899"/>
    <w:rsid w:val="004D3BE8"/>
    <w:rsid w:val="004E5595"/>
    <w:rsid w:val="004F21A5"/>
    <w:rsid w:val="004F2233"/>
    <w:rsid w:val="004F37FD"/>
    <w:rsid w:val="00500682"/>
    <w:rsid w:val="005047EF"/>
    <w:rsid w:val="00507F85"/>
    <w:rsid w:val="005153D4"/>
    <w:rsid w:val="0052067D"/>
    <w:rsid w:val="005248A9"/>
    <w:rsid w:val="0053098C"/>
    <w:rsid w:val="00551545"/>
    <w:rsid w:val="0055313B"/>
    <w:rsid w:val="00554D45"/>
    <w:rsid w:val="0056167D"/>
    <w:rsid w:val="0056208E"/>
    <w:rsid w:val="005632D4"/>
    <w:rsid w:val="00582BEC"/>
    <w:rsid w:val="005837C0"/>
    <w:rsid w:val="0058647C"/>
    <w:rsid w:val="00592894"/>
    <w:rsid w:val="005D25AC"/>
    <w:rsid w:val="005D768D"/>
    <w:rsid w:val="005F44C8"/>
    <w:rsid w:val="00606EB9"/>
    <w:rsid w:val="00613737"/>
    <w:rsid w:val="006227CB"/>
    <w:rsid w:val="00622CB3"/>
    <w:rsid w:val="00627E35"/>
    <w:rsid w:val="00632B00"/>
    <w:rsid w:val="00641DE4"/>
    <w:rsid w:val="00652C1F"/>
    <w:rsid w:val="00652F93"/>
    <w:rsid w:val="00660628"/>
    <w:rsid w:val="00660EDC"/>
    <w:rsid w:val="00663AF8"/>
    <w:rsid w:val="00671125"/>
    <w:rsid w:val="006738CC"/>
    <w:rsid w:val="006833DF"/>
    <w:rsid w:val="00684BDC"/>
    <w:rsid w:val="00690CE1"/>
    <w:rsid w:val="006A502D"/>
    <w:rsid w:val="006A5735"/>
    <w:rsid w:val="006B68F2"/>
    <w:rsid w:val="006C1809"/>
    <w:rsid w:val="006C2567"/>
    <w:rsid w:val="006C2950"/>
    <w:rsid w:val="006D0A6D"/>
    <w:rsid w:val="006D2F87"/>
    <w:rsid w:val="006E02AF"/>
    <w:rsid w:val="006E0745"/>
    <w:rsid w:val="006E1042"/>
    <w:rsid w:val="006E3D20"/>
    <w:rsid w:val="006F5547"/>
    <w:rsid w:val="00701A1A"/>
    <w:rsid w:val="0070512B"/>
    <w:rsid w:val="0071431C"/>
    <w:rsid w:val="00717A32"/>
    <w:rsid w:val="00721F5F"/>
    <w:rsid w:val="00730B92"/>
    <w:rsid w:val="00737544"/>
    <w:rsid w:val="00752CB3"/>
    <w:rsid w:val="00753211"/>
    <w:rsid w:val="00762521"/>
    <w:rsid w:val="00772F85"/>
    <w:rsid w:val="0078064B"/>
    <w:rsid w:val="007A1E50"/>
    <w:rsid w:val="007A414F"/>
    <w:rsid w:val="007B0D77"/>
    <w:rsid w:val="007B123D"/>
    <w:rsid w:val="007B3D21"/>
    <w:rsid w:val="007B4944"/>
    <w:rsid w:val="007D0CD6"/>
    <w:rsid w:val="007D2089"/>
    <w:rsid w:val="007D434D"/>
    <w:rsid w:val="007D7939"/>
    <w:rsid w:val="007E35D7"/>
    <w:rsid w:val="007F632D"/>
    <w:rsid w:val="0081029E"/>
    <w:rsid w:val="00820C82"/>
    <w:rsid w:val="00820FC8"/>
    <w:rsid w:val="00823951"/>
    <w:rsid w:val="00827AEF"/>
    <w:rsid w:val="008515C7"/>
    <w:rsid w:val="008534AB"/>
    <w:rsid w:val="00856161"/>
    <w:rsid w:val="00860516"/>
    <w:rsid w:val="00864165"/>
    <w:rsid w:val="008651FC"/>
    <w:rsid w:val="0086576B"/>
    <w:rsid w:val="00883A41"/>
    <w:rsid w:val="00884959"/>
    <w:rsid w:val="00886E2B"/>
    <w:rsid w:val="00893B01"/>
    <w:rsid w:val="008A72FE"/>
    <w:rsid w:val="008B350F"/>
    <w:rsid w:val="008C028A"/>
    <w:rsid w:val="008C0C39"/>
    <w:rsid w:val="008D4A55"/>
    <w:rsid w:val="008E0F60"/>
    <w:rsid w:val="008E387A"/>
    <w:rsid w:val="008E4DDA"/>
    <w:rsid w:val="008F049D"/>
    <w:rsid w:val="008F051A"/>
    <w:rsid w:val="008F141F"/>
    <w:rsid w:val="00907E48"/>
    <w:rsid w:val="009142AE"/>
    <w:rsid w:val="009178D5"/>
    <w:rsid w:val="009179C4"/>
    <w:rsid w:val="00921025"/>
    <w:rsid w:val="009236F0"/>
    <w:rsid w:val="00924790"/>
    <w:rsid w:val="009327BD"/>
    <w:rsid w:val="00936797"/>
    <w:rsid w:val="00936DF4"/>
    <w:rsid w:val="00943FF5"/>
    <w:rsid w:val="00944AE0"/>
    <w:rsid w:val="00950C60"/>
    <w:rsid w:val="00955220"/>
    <w:rsid w:val="0096043C"/>
    <w:rsid w:val="00966B6B"/>
    <w:rsid w:val="00970DB5"/>
    <w:rsid w:val="00973D35"/>
    <w:rsid w:val="0097632D"/>
    <w:rsid w:val="00996144"/>
    <w:rsid w:val="0099623B"/>
    <w:rsid w:val="00996C36"/>
    <w:rsid w:val="009A49BE"/>
    <w:rsid w:val="009A7DD0"/>
    <w:rsid w:val="009C1D94"/>
    <w:rsid w:val="009C48D3"/>
    <w:rsid w:val="009D0134"/>
    <w:rsid w:val="009E0982"/>
    <w:rsid w:val="009E6649"/>
    <w:rsid w:val="009F16A9"/>
    <w:rsid w:val="00A42D86"/>
    <w:rsid w:val="00A436AD"/>
    <w:rsid w:val="00A437AF"/>
    <w:rsid w:val="00A45502"/>
    <w:rsid w:val="00A51E01"/>
    <w:rsid w:val="00A55791"/>
    <w:rsid w:val="00A64FE2"/>
    <w:rsid w:val="00A7113F"/>
    <w:rsid w:val="00A90BC7"/>
    <w:rsid w:val="00A9366B"/>
    <w:rsid w:val="00A93765"/>
    <w:rsid w:val="00AA04A7"/>
    <w:rsid w:val="00AA1117"/>
    <w:rsid w:val="00AC768E"/>
    <w:rsid w:val="00AD37E6"/>
    <w:rsid w:val="00AD763C"/>
    <w:rsid w:val="00AE0B41"/>
    <w:rsid w:val="00AE34AC"/>
    <w:rsid w:val="00AE45C9"/>
    <w:rsid w:val="00AE58FE"/>
    <w:rsid w:val="00AE77F5"/>
    <w:rsid w:val="00B04372"/>
    <w:rsid w:val="00B23E04"/>
    <w:rsid w:val="00B3297B"/>
    <w:rsid w:val="00B42CFF"/>
    <w:rsid w:val="00B4356A"/>
    <w:rsid w:val="00B457F6"/>
    <w:rsid w:val="00B52842"/>
    <w:rsid w:val="00B53571"/>
    <w:rsid w:val="00B553AA"/>
    <w:rsid w:val="00B56253"/>
    <w:rsid w:val="00B73A85"/>
    <w:rsid w:val="00B77547"/>
    <w:rsid w:val="00BA6C4B"/>
    <w:rsid w:val="00BA7E60"/>
    <w:rsid w:val="00BE5D96"/>
    <w:rsid w:val="00C02FCB"/>
    <w:rsid w:val="00C138F8"/>
    <w:rsid w:val="00C201A8"/>
    <w:rsid w:val="00C26250"/>
    <w:rsid w:val="00C371E7"/>
    <w:rsid w:val="00C44435"/>
    <w:rsid w:val="00C54B9F"/>
    <w:rsid w:val="00C62FA2"/>
    <w:rsid w:val="00C6587E"/>
    <w:rsid w:val="00C659DA"/>
    <w:rsid w:val="00C71E81"/>
    <w:rsid w:val="00C74EB1"/>
    <w:rsid w:val="00C76AC2"/>
    <w:rsid w:val="00C83133"/>
    <w:rsid w:val="00C864D6"/>
    <w:rsid w:val="00C8678E"/>
    <w:rsid w:val="00C9136E"/>
    <w:rsid w:val="00CA09EA"/>
    <w:rsid w:val="00CB507E"/>
    <w:rsid w:val="00CB682A"/>
    <w:rsid w:val="00CB6EC3"/>
    <w:rsid w:val="00CB763E"/>
    <w:rsid w:val="00CC17F8"/>
    <w:rsid w:val="00CC3089"/>
    <w:rsid w:val="00CD4E2B"/>
    <w:rsid w:val="00CE310D"/>
    <w:rsid w:val="00CF012D"/>
    <w:rsid w:val="00CF3DDE"/>
    <w:rsid w:val="00CF5624"/>
    <w:rsid w:val="00D1053D"/>
    <w:rsid w:val="00D11849"/>
    <w:rsid w:val="00D17F50"/>
    <w:rsid w:val="00D255C4"/>
    <w:rsid w:val="00D272F6"/>
    <w:rsid w:val="00D34D39"/>
    <w:rsid w:val="00D36378"/>
    <w:rsid w:val="00D540B3"/>
    <w:rsid w:val="00D950EC"/>
    <w:rsid w:val="00DB0AD3"/>
    <w:rsid w:val="00DB30E8"/>
    <w:rsid w:val="00DB5E37"/>
    <w:rsid w:val="00DC19FA"/>
    <w:rsid w:val="00DC46BA"/>
    <w:rsid w:val="00DD0410"/>
    <w:rsid w:val="00DD1BD4"/>
    <w:rsid w:val="00DE4F57"/>
    <w:rsid w:val="00E0202F"/>
    <w:rsid w:val="00E07E35"/>
    <w:rsid w:val="00E1746A"/>
    <w:rsid w:val="00E255BB"/>
    <w:rsid w:val="00E26108"/>
    <w:rsid w:val="00E27272"/>
    <w:rsid w:val="00E347F2"/>
    <w:rsid w:val="00E5657E"/>
    <w:rsid w:val="00E714B9"/>
    <w:rsid w:val="00E71C37"/>
    <w:rsid w:val="00E74123"/>
    <w:rsid w:val="00E87CA5"/>
    <w:rsid w:val="00E95BAB"/>
    <w:rsid w:val="00EB41D5"/>
    <w:rsid w:val="00EB699D"/>
    <w:rsid w:val="00EC1025"/>
    <w:rsid w:val="00EC6F17"/>
    <w:rsid w:val="00EE1613"/>
    <w:rsid w:val="00F20B2A"/>
    <w:rsid w:val="00F31D81"/>
    <w:rsid w:val="00F349B5"/>
    <w:rsid w:val="00F3668E"/>
    <w:rsid w:val="00F404F2"/>
    <w:rsid w:val="00F4649F"/>
    <w:rsid w:val="00F53663"/>
    <w:rsid w:val="00F54F44"/>
    <w:rsid w:val="00F57A65"/>
    <w:rsid w:val="00F6268B"/>
    <w:rsid w:val="00F7533D"/>
    <w:rsid w:val="00F863DF"/>
    <w:rsid w:val="00F9683E"/>
    <w:rsid w:val="00FA3A33"/>
    <w:rsid w:val="00FA6EEA"/>
    <w:rsid w:val="00FA754A"/>
    <w:rsid w:val="00FB77C1"/>
    <w:rsid w:val="00FD2350"/>
    <w:rsid w:val="00FD6F0C"/>
    <w:rsid w:val="00FD7D6D"/>
    <w:rsid w:val="00FE3CAF"/>
    <w:rsid w:val="00FE77FC"/>
    <w:rsid w:val="00FF20DD"/>
    <w:rsid w:val="00FF5E0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29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995"/>
  </w:style>
  <w:style w:type="paragraph" w:styleId="Zhlav">
    <w:name w:val="header"/>
    <w:basedOn w:val="Normln"/>
    <w:link w:val="ZhlavChar"/>
    <w:uiPriority w:val="99"/>
    <w:unhideWhenUsed/>
    <w:rsid w:val="004F3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7F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F37FD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C6402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0C6402"/>
    <w:pPr>
      <w:spacing w:before="100" w:beforeAutospacing="1" w:after="100" w:afterAutospacing="1"/>
    </w:pPr>
    <w:rPr>
      <w:rFonts w:eastAsiaTheme="minorEastAsia"/>
      <w:color w:val="000000"/>
    </w:rPr>
  </w:style>
  <w:style w:type="paragraph" w:styleId="Odstavecseseznamem">
    <w:name w:val="List Paragraph"/>
    <w:basedOn w:val="Normln"/>
    <w:uiPriority w:val="34"/>
    <w:qFormat/>
    <w:rsid w:val="00227A13"/>
    <w:pPr>
      <w:ind w:left="720"/>
      <w:contextualSpacing/>
    </w:pPr>
  </w:style>
  <w:style w:type="paragraph" w:customStyle="1" w:styleId="Styl">
    <w:name w:val="Styl"/>
    <w:rsid w:val="009C48D3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Textpoznpodarou">
    <w:name w:val="footnote text"/>
    <w:aliases w:val="single space,Footnote text,Schriftart: 9 pt,Schriftart: 10 pt,Schriftart: 8 pt"/>
    <w:basedOn w:val="Normln"/>
    <w:link w:val="TextpoznpodarouChar"/>
    <w:uiPriority w:val="99"/>
    <w:unhideWhenUsed/>
    <w:rsid w:val="009C48D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ingle space Char,Footnote text Char,Schriftart: 9 pt Char,Schriftart: 10 pt Char,Schriftart: 8 pt Char"/>
    <w:basedOn w:val="Standardnpsmoodstavce"/>
    <w:link w:val="Textpoznpodarou"/>
    <w:uiPriority w:val="99"/>
    <w:rsid w:val="009C48D3"/>
    <w:rPr>
      <w:rFonts w:ascii="Calibri" w:eastAsia="Calibri" w:hAnsi="Calibri"/>
      <w:lang w:val="x-none" w:eastAsia="x-none"/>
    </w:rPr>
  </w:style>
  <w:style w:type="character" w:styleId="Znakapoznpodarou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"/>
    <w:uiPriority w:val="99"/>
    <w:semiHidden/>
    <w:unhideWhenUsed/>
    <w:rsid w:val="009C48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2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C864D6"/>
    <w:pPr>
      <w:jc w:val="both"/>
    </w:pPr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93965"/>
    <w:rPr>
      <w:b/>
      <w:bCs/>
    </w:rPr>
  </w:style>
  <w:style w:type="character" w:customStyle="1" w:styleId="hps">
    <w:name w:val="hps"/>
    <w:basedOn w:val="Standardnpsmoodstavce"/>
    <w:rsid w:val="00293965"/>
  </w:style>
  <w:style w:type="paragraph" w:styleId="FormtovanvHTML">
    <w:name w:val="HTML Preformatted"/>
    <w:basedOn w:val="Normln"/>
    <w:link w:val="FormtovanvHTMLChar"/>
    <w:uiPriority w:val="99"/>
    <w:unhideWhenUsed/>
    <w:rsid w:val="008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6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29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995"/>
  </w:style>
  <w:style w:type="paragraph" w:styleId="Zhlav">
    <w:name w:val="header"/>
    <w:basedOn w:val="Normln"/>
    <w:link w:val="ZhlavChar"/>
    <w:uiPriority w:val="99"/>
    <w:unhideWhenUsed/>
    <w:rsid w:val="004F3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7F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F37FD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C6402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0C6402"/>
    <w:pPr>
      <w:spacing w:before="100" w:beforeAutospacing="1" w:after="100" w:afterAutospacing="1"/>
    </w:pPr>
    <w:rPr>
      <w:rFonts w:eastAsiaTheme="minorEastAsia"/>
      <w:color w:val="000000"/>
    </w:rPr>
  </w:style>
  <w:style w:type="paragraph" w:styleId="Odstavecseseznamem">
    <w:name w:val="List Paragraph"/>
    <w:basedOn w:val="Normln"/>
    <w:uiPriority w:val="34"/>
    <w:qFormat/>
    <w:rsid w:val="00227A13"/>
    <w:pPr>
      <w:ind w:left="720"/>
      <w:contextualSpacing/>
    </w:pPr>
  </w:style>
  <w:style w:type="paragraph" w:customStyle="1" w:styleId="Styl">
    <w:name w:val="Styl"/>
    <w:rsid w:val="009C48D3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Textpoznpodarou">
    <w:name w:val="footnote text"/>
    <w:aliases w:val="single space,Footnote text,Schriftart: 9 pt,Schriftart: 10 pt,Schriftart: 8 pt"/>
    <w:basedOn w:val="Normln"/>
    <w:link w:val="TextpoznpodarouChar"/>
    <w:uiPriority w:val="99"/>
    <w:unhideWhenUsed/>
    <w:rsid w:val="009C48D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ingle space Char,Footnote text Char,Schriftart: 9 pt Char,Schriftart: 10 pt Char,Schriftart: 8 pt Char"/>
    <w:basedOn w:val="Standardnpsmoodstavce"/>
    <w:link w:val="Textpoznpodarou"/>
    <w:uiPriority w:val="99"/>
    <w:rsid w:val="009C48D3"/>
    <w:rPr>
      <w:rFonts w:ascii="Calibri" w:eastAsia="Calibri" w:hAnsi="Calibri"/>
      <w:lang w:val="x-none" w:eastAsia="x-none"/>
    </w:rPr>
  </w:style>
  <w:style w:type="character" w:styleId="Znakapoznpodarou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"/>
    <w:uiPriority w:val="99"/>
    <w:semiHidden/>
    <w:unhideWhenUsed/>
    <w:rsid w:val="009C48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2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C864D6"/>
    <w:pPr>
      <w:jc w:val="both"/>
    </w:pPr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93965"/>
    <w:rPr>
      <w:b/>
      <w:bCs/>
    </w:rPr>
  </w:style>
  <w:style w:type="character" w:customStyle="1" w:styleId="hps">
    <w:name w:val="hps"/>
    <w:basedOn w:val="Standardnpsmoodstavce"/>
    <w:rsid w:val="00293965"/>
  </w:style>
  <w:style w:type="paragraph" w:styleId="FormtovanvHTML">
    <w:name w:val="HTML Preformatted"/>
    <w:basedOn w:val="Normln"/>
    <w:link w:val="FormtovanvHTMLChar"/>
    <w:uiPriority w:val="99"/>
    <w:unhideWhenUsed/>
    <w:rsid w:val="008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61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D70B-FF1D-452A-A190-7D490F3E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disertační práce</vt:lpstr>
    </vt:vector>
  </TitlesOfParts>
  <Company>M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disertační práce</dc:title>
  <dc:creator>Marek</dc:creator>
  <cp:lastModifiedBy>Marek</cp:lastModifiedBy>
  <cp:revision>10</cp:revision>
  <dcterms:created xsi:type="dcterms:W3CDTF">2018-07-12T18:33:00Z</dcterms:created>
  <dcterms:modified xsi:type="dcterms:W3CDTF">2018-07-12T19:45:00Z</dcterms:modified>
</cp:coreProperties>
</file>